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A759" w14:textId="77777777" w:rsidR="00FB4204" w:rsidRDefault="00FB4204" w:rsidP="00B72D03">
      <w:pPr>
        <w:shd w:val="clear" w:color="auto" w:fill="FFFFFF"/>
        <w:spacing w:after="0" w:line="240" w:lineRule="auto"/>
        <w:jc w:val="center"/>
        <w:textAlignment w:val="baseline"/>
        <w:rPr>
          <w:rFonts w:eastAsia="Times New Roman" w:cs="Times New Roman"/>
          <w:b/>
          <w:color w:val="000000"/>
          <w:sz w:val="28"/>
          <w:szCs w:val="28"/>
          <w:lang w:eastAsia="el-GR"/>
        </w:rPr>
      </w:pPr>
    </w:p>
    <w:p w14:paraId="2B6EBFAD" w14:textId="77777777" w:rsidR="00B72D03" w:rsidRPr="00B72D03" w:rsidRDefault="00B72D03" w:rsidP="00B72D03">
      <w:pPr>
        <w:shd w:val="clear" w:color="auto" w:fill="FFFFFF"/>
        <w:spacing w:after="0" w:line="240" w:lineRule="auto"/>
        <w:jc w:val="center"/>
        <w:textAlignment w:val="baseline"/>
        <w:rPr>
          <w:rFonts w:eastAsia="Times New Roman" w:cs="Times New Roman"/>
          <w:b/>
          <w:color w:val="000000"/>
          <w:sz w:val="28"/>
          <w:szCs w:val="28"/>
          <w:lang w:eastAsia="el-GR"/>
        </w:rPr>
      </w:pPr>
      <w:r w:rsidRPr="00B72D03">
        <w:rPr>
          <w:rFonts w:eastAsia="Times New Roman" w:cs="Times New Roman"/>
          <w:b/>
          <w:color w:val="000000"/>
          <w:sz w:val="28"/>
          <w:szCs w:val="28"/>
          <w:lang w:eastAsia="el-GR"/>
        </w:rPr>
        <w:t>ΚΑΤΑΤΑΞΕΙΣ ΠΤΥΧΙΟΥΧΩΝ</w:t>
      </w:r>
    </w:p>
    <w:p w14:paraId="52BC081E" w14:textId="254F1119" w:rsidR="00B72D03" w:rsidRDefault="00B72D03" w:rsidP="00B72D03">
      <w:pPr>
        <w:shd w:val="clear" w:color="auto" w:fill="FFFFFF"/>
        <w:spacing w:after="0" w:line="240" w:lineRule="auto"/>
        <w:jc w:val="center"/>
        <w:textAlignment w:val="baseline"/>
        <w:rPr>
          <w:rFonts w:eastAsia="Times New Roman" w:cs="Times New Roman"/>
          <w:b/>
          <w:color w:val="000000"/>
          <w:sz w:val="28"/>
          <w:szCs w:val="28"/>
          <w:lang w:eastAsia="el-GR"/>
        </w:rPr>
      </w:pPr>
      <w:r w:rsidRPr="00B72D03">
        <w:rPr>
          <w:rFonts w:eastAsia="Times New Roman" w:cs="Times New Roman"/>
          <w:b/>
          <w:color w:val="000000"/>
          <w:sz w:val="28"/>
          <w:szCs w:val="28"/>
          <w:lang w:eastAsia="el-GR"/>
        </w:rPr>
        <w:t>ΑΚΑΔΗΜΑΪΚΟΥ ΕΤΟΥΣ 202</w:t>
      </w:r>
      <w:r w:rsidR="00FF5716">
        <w:rPr>
          <w:rFonts w:eastAsia="Times New Roman" w:cs="Times New Roman"/>
          <w:b/>
          <w:color w:val="000000"/>
          <w:sz w:val="28"/>
          <w:szCs w:val="28"/>
          <w:lang w:eastAsia="el-GR"/>
        </w:rPr>
        <w:t>4</w:t>
      </w:r>
      <w:r w:rsidR="001A6A2C">
        <w:rPr>
          <w:rFonts w:eastAsia="Times New Roman" w:cs="Times New Roman"/>
          <w:b/>
          <w:color w:val="000000"/>
          <w:sz w:val="28"/>
          <w:szCs w:val="28"/>
          <w:lang w:eastAsia="el-GR"/>
        </w:rPr>
        <w:t>-202</w:t>
      </w:r>
      <w:r w:rsidR="00FF5716">
        <w:rPr>
          <w:rFonts w:eastAsia="Times New Roman" w:cs="Times New Roman"/>
          <w:b/>
          <w:color w:val="000000"/>
          <w:sz w:val="28"/>
          <w:szCs w:val="28"/>
          <w:lang w:eastAsia="el-GR"/>
        </w:rPr>
        <w:t>5</w:t>
      </w:r>
    </w:p>
    <w:p w14:paraId="1290508D" w14:textId="59EEE337" w:rsidR="00B47CEE" w:rsidRPr="00D470FF" w:rsidRDefault="00B47CEE" w:rsidP="00B47CEE">
      <w:pPr>
        <w:shd w:val="clear" w:color="auto" w:fill="FFFFFF"/>
        <w:spacing w:after="0" w:line="240" w:lineRule="auto"/>
        <w:jc w:val="center"/>
        <w:textAlignment w:val="baseline"/>
        <w:rPr>
          <w:rFonts w:eastAsia="Times New Roman" w:cs="Times New Roman"/>
          <w:b/>
          <w:color w:val="000000"/>
          <w:sz w:val="28"/>
          <w:szCs w:val="28"/>
          <w:lang w:eastAsia="el-GR"/>
        </w:rPr>
      </w:pPr>
      <w:r w:rsidRPr="003E5774">
        <w:rPr>
          <w:rFonts w:eastAsia="Times New Roman" w:cs="Times New Roman"/>
          <w:b/>
          <w:color w:val="000000"/>
          <w:sz w:val="28"/>
          <w:szCs w:val="28"/>
          <w:lang w:eastAsia="el-GR"/>
        </w:rPr>
        <w:t>Προκήρυξη κατατακτηρίων εξετάσεων 202</w:t>
      </w:r>
      <w:r w:rsidR="00FF5716">
        <w:rPr>
          <w:rFonts w:eastAsia="Times New Roman" w:cs="Times New Roman"/>
          <w:b/>
          <w:color w:val="000000"/>
          <w:sz w:val="28"/>
          <w:szCs w:val="28"/>
          <w:lang w:eastAsia="el-GR"/>
        </w:rPr>
        <w:t>4</w:t>
      </w:r>
      <w:r w:rsidRPr="003E5774">
        <w:rPr>
          <w:rFonts w:eastAsia="Times New Roman" w:cs="Times New Roman"/>
          <w:b/>
          <w:color w:val="000000"/>
          <w:sz w:val="28"/>
          <w:szCs w:val="28"/>
          <w:lang w:eastAsia="el-GR"/>
        </w:rPr>
        <w:t>-202</w:t>
      </w:r>
      <w:r w:rsidR="00FF5716">
        <w:rPr>
          <w:rFonts w:eastAsia="Times New Roman" w:cs="Times New Roman"/>
          <w:b/>
          <w:color w:val="000000"/>
          <w:sz w:val="28"/>
          <w:szCs w:val="28"/>
          <w:lang w:eastAsia="el-GR"/>
        </w:rPr>
        <w:t>5</w:t>
      </w:r>
    </w:p>
    <w:p w14:paraId="456EE90B" w14:textId="77777777" w:rsidR="00B47CEE" w:rsidRPr="00021B16" w:rsidRDefault="00B47CEE" w:rsidP="00B47CEE">
      <w:pPr>
        <w:shd w:val="clear" w:color="auto" w:fill="FFFFFF"/>
        <w:spacing w:after="0" w:line="240" w:lineRule="auto"/>
        <w:textAlignment w:val="baseline"/>
        <w:rPr>
          <w:rFonts w:eastAsia="Times New Roman" w:cs="Times New Roman"/>
          <w:b/>
          <w:color w:val="000000"/>
          <w:sz w:val="28"/>
          <w:szCs w:val="28"/>
          <w:lang w:eastAsia="el-GR"/>
        </w:rPr>
      </w:pPr>
    </w:p>
    <w:p w14:paraId="4AEF3133" w14:textId="77777777" w:rsidR="00B47CEE" w:rsidRPr="00B47CEE" w:rsidRDefault="00B72D03" w:rsidP="00B47CEE">
      <w:pPr>
        <w:jc w:val="both"/>
        <w:rPr>
          <w:rFonts w:eastAsia="Times New Roman" w:cs="Times New Roman"/>
          <w:b/>
          <w:i/>
          <w:lang w:eastAsia="ar-SA"/>
        </w:rPr>
      </w:pPr>
      <w:r>
        <w:rPr>
          <w:b/>
          <w:i/>
        </w:rPr>
        <w:t>Σ</w:t>
      </w:r>
      <w:r w:rsidR="00B47CEE">
        <w:rPr>
          <w:b/>
          <w:i/>
        </w:rPr>
        <w:t>ύμφωνα με τις σχετικές διατάξεις:</w:t>
      </w:r>
    </w:p>
    <w:p w14:paraId="553F4213" w14:textId="77777777" w:rsidR="00B47CEE" w:rsidRPr="00E73F89" w:rsidRDefault="00B47CEE" w:rsidP="00B47CEE">
      <w:pPr>
        <w:numPr>
          <w:ilvl w:val="0"/>
          <w:numId w:val="2"/>
        </w:numPr>
        <w:spacing w:after="0" w:line="240" w:lineRule="auto"/>
        <w:jc w:val="both"/>
        <w:rPr>
          <w:rFonts w:ascii="Calibri" w:hAnsi="Calibri"/>
          <w:i/>
        </w:rPr>
      </w:pPr>
      <w:r>
        <w:rPr>
          <w:rFonts w:ascii="Calibri" w:hAnsi="Calibri"/>
        </w:rPr>
        <w:t xml:space="preserve">Του </w:t>
      </w:r>
      <w:r w:rsidRPr="00E73F89">
        <w:rPr>
          <w:rFonts w:ascii="Calibri" w:hAnsi="Calibri"/>
        </w:rPr>
        <w:t xml:space="preserve"> </w:t>
      </w:r>
      <w:r w:rsidRPr="00E73F89">
        <w:rPr>
          <w:rFonts w:ascii="Calibri" w:hAnsi="Calibri"/>
          <w:b/>
        </w:rPr>
        <w:t>ν.3404/2005 (Α΄ 260)</w:t>
      </w:r>
      <w:r w:rsidRPr="00E73F89">
        <w:rPr>
          <w:rFonts w:ascii="Calibri" w:hAnsi="Calibri"/>
        </w:rPr>
        <w:t xml:space="preserve"> όπως τροποποιήθηκε και ισχύει,</w:t>
      </w:r>
    </w:p>
    <w:p w14:paraId="76D6B6DB" w14:textId="77777777" w:rsidR="00B47CEE" w:rsidRPr="00E73F89" w:rsidRDefault="00B47CEE" w:rsidP="00B47CEE">
      <w:pPr>
        <w:numPr>
          <w:ilvl w:val="0"/>
          <w:numId w:val="2"/>
        </w:numPr>
        <w:spacing w:after="0" w:line="240" w:lineRule="auto"/>
        <w:jc w:val="both"/>
        <w:rPr>
          <w:rFonts w:ascii="Calibri" w:hAnsi="Calibri"/>
          <w:i/>
        </w:rPr>
      </w:pPr>
      <w:r>
        <w:rPr>
          <w:rFonts w:ascii="Calibri" w:hAnsi="Calibri"/>
          <w:b/>
        </w:rPr>
        <w:t>Την</w:t>
      </w:r>
      <w:r w:rsidRPr="00E73F89">
        <w:rPr>
          <w:rFonts w:ascii="Calibri" w:hAnsi="Calibri"/>
          <w:b/>
        </w:rPr>
        <w:t xml:space="preserve"> Υ.Α. Φ1/192329/Β3/13-12-2013 (Β΄ 3185)</w:t>
      </w:r>
      <w:r w:rsidRPr="00E73F89">
        <w:rPr>
          <w:rFonts w:ascii="Calibri" w:hAnsi="Calibri"/>
        </w:rPr>
        <w:t xml:space="preserve"> </w:t>
      </w:r>
      <w:r w:rsidRPr="00E73F89">
        <w:rPr>
          <w:rFonts w:ascii="Calibri" w:hAnsi="Calibri"/>
          <w:i/>
        </w:rPr>
        <w:t xml:space="preserve">«Διαδικασία κατάταξης πτυχιούχων Τριτοβάθμιας Εκπαίδευσης», </w:t>
      </w:r>
      <w:r w:rsidRPr="00E73F89">
        <w:rPr>
          <w:rFonts w:ascii="Calibri" w:hAnsi="Calibri"/>
        </w:rPr>
        <w:t>όπως τροποποιήθηκε και ισχύει</w:t>
      </w:r>
    </w:p>
    <w:p w14:paraId="2631D53D" w14:textId="77777777" w:rsidR="00B47CEE" w:rsidRPr="00E73F89" w:rsidRDefault="00B47CEE" w:rsidP="00B47CEE">
      <w:pPr>
        <w:numPr>
          <w:ilvl w:val="0"/>
          <w:numId w:val="2"/>
        </w:numPr>
        <w:spacing w:after="0" w:line="240" w:lineRule="auto"/>
        <w:ind w:left="357" w:hanging="357"/>
        <w:jc w:val="both"/>
        <w:rPr>
          <w:rFonts w:ascii="Calibri" w:hAnsi="Calibri"/>
          <w:b/>
          <w:bCs/>
          <w:iCs/>
        </w:rPr>
      </w:pPr>
      <w:r>
        <w:rPr>
          <w:rFonts w:ascii="Calibri" w:hAnsi="Calibri"/>
          <w:b/>
          <w:iCs/>
        </w:rPr>
        <w:t>Τις</w:t>
      </w:r>
      <w:r w:rsidRPr="00E73F89">
        <w:rPr>
          <w:rFonts w:ascii="Calibri" w:hAnsi="Calibri"/>
          <w:b/>
          <w:iCs/>
        </w:rPr>
        <w:t xml:space="preserve"> §§1 και 2 </w:t>
      </w:r>
      <w:r w:rsidRPr="00E73F89">
        <w:rPr>
          <w:rFonts w:ascii="Calibri" w:hAnsi="Calibri"/>
        </w:rPr>
        <w:t xml:space="preserve">της </w:t>
      </w:r>
      <w:r w:rsidRPr="00E73F89">
        <w:rPr>
          <w:rFonts w:ascii="Calibri" w:hAnsi="Calibri"/>
          <w:b/>
        </w:rPr>
        <w:t>Υ.Α.</w:t>
      </w:r>
      <w:r w:rsidRPr="00E73F89">
        <w:rPr>
          <w:rFonts w:ascii="Calibri" w:hAnsi="Calibri"/>
        </w:rPr>
        <w:t xml:space="preserve"> </w:t>
      </w:r>
      <w:r w:rsidRPr="00E73F89">
        <w:rPr>
          <w:rFonts w:ascii="Calibri" w:hAnsi="Calibri"/>
          <w:b/>
        </w:rPr>
        <w:t>Φ2/125186/Β3/22.11.2006</w:t>
      </w:r>
      <w:r w:rsidRPr="00E73F89">
        <w:rPr>
          <w:rFonts w:ascii="Calibri" w:hAnsi="Calibri"/>
        </w:rPr>
        <w:t xml:space="preserve"> (Β΄ 1758/05-12-2006) Υ.Α., οι οποίες εξακολουθούν να ισχύουν ως ειδικές διατάξεις. </w:t>
      </w:r>
    </w:p>
    <w:p w14:paraId="60CE4B5E" w14:textId="77777777" w:rsidR="00B47CEE" w:rsidRPr="00E73F89" w:rsidRDefault="00B47CEE" w:rsidP="00B47CEE">
      <w:pPr>
        <w:numPr>
          <w:ilvl w:val="0"/>
          <w:numId w:val="2"/>
        </w:numPr>
        <w:spacing w:after="0" w:line="240" w:lineRule="auto"/>
        <w:jc w:val="both"/>
        <w:rPr>
          <w:rFonts w:ascii="Calibri" w:hAnsi="Calibri"/>
          <w:i/>
        </w:rPr>
      </w:pPr>
      <w:r>
        <w:rPr>
          <w:rFonts w:ascii="Calibri" w:hAnsi="Calibri"/>
          <w:b/>
          <w:iCs/>
        </w:rPr>
        <w:t>Την</w:t>
      </w:r>
      <w:r w:rsidRPr="00E73F89">
        <w:rPr>
          <w:rFonts w:ascii="Calibri" w:hAnsi="Calibri"/>
        </w:rPr>
        <w:t xml:space="preserve"> </w:t>
      </w:r>
      <w:r w:rsidRPr="00E73F89">
        <w:rPr>
          <w:rFonts w:ascii="Calibri" w:hAnsi="Calibri"/>
          <w:b/>
        </w:rPr>
        <w:t>Υ.Α. 92983/Ζ1/11-06-2015</w:t>
      </w:r>
      <w:r w:rsidRPr="00E73F89">
        <w:rPr>
          <w:rFonts w:ascii="Calibri" w:hAnsi="Calibri"/>
        </w:rPr>
        <w:t xml:space="preserve"> (1329 Β΄) </w:t>
      </w:r>
      <w:r w:rsidRPr="00E73F89">
        <w:rPr>
          <w:rFonts w:ascii="Calibri" w:hAnsi="Calibri"/>
          <w:i/>
        </w:rPr>
        <w:t>«Τροποποίηση της αρ. Φ.1/192329/Β3/13-12-2013 (ΦΕΚ 3185 Β΄) υπουργική απόφαση «Διαδικασία κατάταξης πτυχιούχων Τριτοβάθμιας Εκπαίδευσης………..</w:t>
      </w:r>
    </w:p>
    <w:p w14:paraId="652E368E" w14:textId="77777777" w:rsidR="00B47CEE" w:rsidRPr="00E73F89" w:rsidRDefault="00B47CEE" w:rsidP="00B47CEE">
      <w:pPr>
        <w:numPr>
          <w:ilvl w:val="0"/>
          <w:numId w:val="2"/>
        </w:numPr>
        <w:spacing w:after="0" w:line="240" w:lineRule="auto"/>
        <w:jc w:val="both"/>
        <w:rPr>
          <w:rFonts w:ascii="Calibri" w:hAnsi="Calibri"/>
          <w:strike/>
        </w:rPr>
      </w:pPr>
      <w:r>
        <w:rPr>
          <w:rFonts w:ascii="Calibri" w:hAnsi="Calibri"/>
          <w:b/>
        </w:rPr>
        <w:t>Την</w:t>
      </w:r>
      <w:r w:rsidRPr="00E73F89">
        <w:rPr>
          <w:rFonts w:ascii="Calibri" w:hAnsi="Calibri"/>
          <w:b/>
        </w:rPr>
        <w:t xml:space="preserve"> Υ.Α. Φ.253/155439/Β6/2009</w:t>
      </w:r>
      <w:r w:rsidRPr="00E73F89">
        <w:rPr>
          <w:rFonts w:ascii="Calibri" w:hAnsi="Calibri"/>
        </w:rPr>
        <w:t xml:space="preserve"> (2544 Β΄) </w:t>
      </w:r>
      <w:r w:rsidRPr="00E73F89">
        <w:rPr>
          <w:rFonts w:ascii="Calibri" w:hAnsi="Calibri"/>
          <w:i/>
        </w:rPr>
        <w:t xml:space="preserve">«Εξέταση μαθητών με αναπηρία και ειδικές εκπαιδευτικές ανάγκες» </w:t>
      </w:r>
    </w:p>
    <w:p w14:paraId="38EFC485" w14:textId="77777777" w:rsidR="00B47CEE" w:rsidRPr="00E73F89" w:rsidRDefault="00B47CEE" w:rsidP="00B47CEE">
      <w:pPr>
        <w:numPr>
          <w:ilvl w:val="0"/>
          <w:numId w:val="2"/>
        </w:numPr>
        <w:spacing w:after="0" w:line="240" w:lineRule="auto"/>
        <w:ind w:left="357" w:hanging="357"/>
        <w:jc w:val="both"/>
        <w:rPr>
          <w:rFonts w:ascii="Calibri" w:hAnsi="Calibri"/>
          <w:strike/>
        </w:rPr>
      </w:pPr>
      <w:r>
        <w:rPr>
          <w:rFonts w:ascii="Calibri" w:hAnsi="Calibri"/>
          <w:b/>
        </w:rPr>
        <w:t>Την</w:t>
      </w:r>
      <w:r w:rsidRPr="00E73F89">
        <w:rPr>
          <w:rFonts w:ascii="Calibri" w:hAnsi="Calibri"/>
          <w:b/>
        </w:rPr>
        <w:t xml:space="preserve"> Φ.251/73238/Α5/08-05-2015</w:t>
      </w:r>
      <w:r w:rsidRPr="00E73F89">
        <w:rPr>
          <w:rFonts w:ascii="Calibri" w:hAnsi="Calibri"/>
        </w:rPr>
        <w:t xml:space="preserve"> εγκύκλιος του Υπουργείου Παιδείας, </w:t>
      </w:r>
      <w:r w:rsidRPr="00E73F89">
        <w:rPr>
          <w:rFonts w:ascii="Calibri" w:hAnsi="Calibri"/>
          <w:i/>
        </w:rPr>
        <w:t>«Πανελλαδικές εξετάσεις μαθητών και αποφοίτων με αναπηρία και ειδικές εκπαιδευτικές ανάγκες»</w:t>
      </w:r>
    </w:p>
    <w:p w14:paraId="61530179" w14:textId="77777777" w:rsidR="00B47CEE" w:rsidRPr="00E73F89" w:rsidRDefault="00B47CEE" w:rsidP="00B47CEE">
      <w:pPr>
        <w:suppressAutoHyphens/>
        <w:spacing w:after="0" w:line="240" w:lineRule="auto"/>
        <w:ind w:firstLine="567"/>
        <w:jc w:val="both"/>
        <w:rPr>
          <w:rFonts w:ascii="Calibri" w:eastAsia="Times New Roman" w:hAnsi="Calibri" w:cs="Times New Roman"/>
          <w:b/>
          <w:bCs/>
          <w:i/>
          <w:iCs/>
          <w:lang w:eastAsia="ar-SA"/>
        </w:rPr>
      </w:pPr>
    </w:p>
    <w:p w14:paraId="486C7305" w14:textId="40284381" w:rsidR="00B47CEE" w:rsidRDefault="00B47CEE" w:rsidP="00B47CEE">
      <w:pPr>
        <w:suppressAutoHyphens/>
        <w:spacing w:after="0" w:line="240" w:lineRule="auto"/>
        <w:ind w:firstLine="567"/>
        <w:jc w:val="both"/>
        <w:rPr>
          <w:rFonts w:ascii="Calibri" w:eastAsia="Times New Roman" w:hAnsi="Calibri" w:cs="Times New Roman"/>
          <w:b/>
          <w:bCs/>
          <w:i/>
          <w:iCs/>
          <w:lang w:eastAsia="ar-SA"/>
        </w:rPr>
      </w:pPr>
      <w:r w:rsidRPr="00E73F89">
        <w:rPr>
          <w:rFonts w:ascii="Calibri" w:eastAsia="Times New Roman" w:hAnsi="Calibri" w:cs="Times New Roman"/>
          <w:b/>
          <w:bCs/>
          <w:i/>
          <w:iCs/>
          <w:lang w:eastAsia="ar-SA"/>
        </w:rPr>
        <w:t xml:space="preserve">Η Συνέλευση του Τμήματος, </w:t>
      </w:r>
      <w:r w:rsidR="00B72D03" w:rsidRPr="00B72D03">
        <w:rPr>
          <w:b/>
          <w:i/>
          <w:lang w:val="x-none"/>
        </w:rPr>
        <w:t>της</w:t>
      </w:r>
      <w:r w:rsidR="00B72D03" w:rsidRPr="00B72D03">
        <w:rPr>
          <w:b/>
          <w:i/>
        </w:rPr>
        <w:t xml:space="preserve"> </w:t>
      </w:r>
      <w:r w:rsidR="00D470FF" w:rsidRPr="00D470FF">
        <w:rPr>
          <w:b/>
          <w:i/>
        </w:rPr>
        <w:t>1</w:t>
      </w:r>
      <w:r w:rsidR="00FF5716">
        <w:rPr>
          <w:b/>
          <w:i/>
        </w:rPr>
        <w:t>3</w:t>
      </w:r>
      <w:r w:rsidR="00B72D03" w:rsidRPr="00B72D03">
        <w:rPr>
          <w:b/>
          <w:i/>
        </w:rPr>
        <w:t>ης</w:t>
      </w:r>
      <w:r w:rsidR="00B72D03" w:rsidRPr="00B72D03">
        <w:rPr>
          <w:b/>
          <w:i/>
          <w:lang w:val="x-none"/>
        </w:rPr>
        <w:t xml:space="preserve"> Συνεδρίασης, ακαδ.έτους 20</w:t>
      </w:r>
      <w:r w:rsidR="00B72D03" w:rsidRPr="00B72D03">
        <w:rPr>
          <w:b/>
          <w:i/>
        </w:rPr>
        <w:t>2</w:t>
      </w:r>
      <w:r w:rsidR="00FF5716">
        <w:rPr>
          <w:b/>
          <w:i/>
        </w:rPr>
        <w:t>3</w:t>
      </w:r>
      <w:r w:rsidR="00B72D03" w:rsidRPr="00B72D03">
        <w:rPr>
          <w:b/>
          <w:i/>
          <w:lang w:val="x-none"/>
        </w:rPr>
        <w:t>-202</w:t>
      </w:r>
      <w:r w:rsidR="00FF5716">
        <w:rPr>
          <w:b/>
          <w:i/>
          <w:lang w:val="x-none"/>
        </w:rPr>
        <w:t>4</w:t>
      </w:r>
      <w:r w:rsidR="00B72D03" w:rsidRPr="00B72D03">
        <w:rPr>
          <w:b/>
          <w:i/>
          <w:lang w:val="x-none"/>
        </w:rPr>
        <w:t xml:space="preserve">, </w:t>
      </w:r>
      <w:r w:rsidR="00B72D03" w:rsidRPr="00B72D03">
        <w:rPr>
          <w:b/>
          <w:i/>
        </w:rPr>
        <w:t>της 1</w:t>
      </w:r>
      <w:r w:rsidR="00FF5716">
        <w:rPr>
          <w:b/>
          <w:i/>
        </w:rPr>
        <w:t>0</w:t>
      </w:r>
      <w:r w:rsidR="00B72D03" w:rsidRPr="00B72D03">
        <w:rPr>
          <w:b/>
          <w:i/>
        </w:rPr>
        <w:t>/0</w:t>
      </w:r>
      <w:r w:rsidR="00FF5716">
        <w:rPr>
          <w:b/>
          <w:i/>
        </w:rPr>
        <w:t>4</w:t>
      </w:r>
      <w:r w:rsidR="00B72D03" w:rsidRPr="00B72D03">
        <w:rPr>
          <w:b/>
          <w:i/>
        </w:rPr>
        <w:t>/202</w:t>
      </w:r>
      <w:r w:rsidR="00FF5716">
        <w:rPr>
          <w:b/>
          <w:i/>
        </w:rPr>
        <w:t>4</w:t>
      </w:r>
      <w:r w:rsidR="00B72D03">
        <w:rPr>
          <w:b/>
          <w:i/>
        </w:rPr>
        <w:t xml:space="preserve"> </w:t>
      </w:r>
      <w:r w:rsidRPr="00E73F89">
        <w:rPr>
          <w:rFonts w:ascii="Calibri" w:eastAsia="Times New Roman" w:hAnsi="Calibri" w:cs="Times New Roman"/>
          <w:b/>
          <w:bCs/>
          <w:i/>
          <w:iCs/>
          <w:lang w:eastAsia="ar-SA"/>
        </w:rPr>
        <w:t>λαμβάνοντα</w:t>
      </w:r>
      <w:r>
        <w:rPr>
          <w:rFonts w:ascii="Calibri" w:eastAsia="Times New Roman" w:hAnsi="Calibri" w:cs="Times New Roman"/>
          <w:b/>
          <w:bCs/>
          <w:i/>
          <w:iCs/>
          <w:lang w:eastAsia="ar-SA"/>
        </w:rPr>
        <w:t xml:space="preserve">ς υπόψη τα ανωτέρω, αποφασίζει </w:t>
      </w:r>
      <w:r w:rsidRPr="00E73F89">
        <w:rPr>
          <w:rFonts w:ascii="Calibri" w:eastAsia="Times New Roman" w:hAnsi="Calibri" w:cs="Times New Roman"/>
          <w:b/>
          <w:bCs/>
          <w:i/>
          <w:iCs/>
          <w:lang w:eastAsia="ar-SA"/>
        </w:rPr>
        <w:t xml:space="preserve">για την εισαγωγή στο Τμήμα Ψυχολογίας </w:t>
      </w:r>
      <w:r>
        <w:rPr>
          <w:rFonts w:ascii="Calibri" w:eastAsia="Times New Roman" w:hAnsi="Calibri" w:cs="Times New Roman"/>
          <w:b/>
          <w:bCs/>
          <w:i/>
          <w:iCs/>
          <w:lang w:eastAsia="ar-SA"/>
        </w:rPr>
        <w:t xml:space="preserve">με </w:t>
      </w:r>
      <w:r w:rsidRPr="00E73F89">
        <w:rPr>
          <w:rFonts w:ascii="Calibri" w:eastAsia="Times New Roman" w:hAnsi="Calibri" w:cs="Times New Roman"/>
          <w:b/>
          <w:bCs/>
          <w:i/>
          <w:iCs/>
          <w:lang w:eastAsia="ar-SA"/>
        </w:rPr>
        <w:t>κατατακτήριες εξετάσεις για το ακαδ.έτος 202</w:t>
      </w:r>
      <w:r w:rsidR="00FF5716">
        <w:rPr>
          <w:rFonts w:ascii="Calibri" w:eastAsia="Times New Roman" w:hAnsi="Calibri" w:cs="Times New Roman"/>
          <w:b/>
          <w:bCs/>
          <w:i/>
          <w:iCs/>
          <w:lang w:eastAsia="ar-SA"/>
        </w:rPr>
        <w:t>4</w:t>
      </w:r>
      <w:r w:rsidRPr="00E73F89">
        <w:rPr>
          <w:rFonts w:ascii="Calibri" w:eastAsia="Times New Roman" w:hAnsi="Calibri" w:cs="Times New Roman"/>
          <w:b/>
          <w:bCs/>
          <w:i/>
          <w:iCs/>
          <w:lang w:eastAsia="ar-SA"/>
        </w:rPr>
        <w:t>-202</w:t>
      </w:r>
      <w:r w:rsidR="00FF5716">
        <w:rPr>
          <w:rFonts w:ascii="Calibri" w:eastAsia="Times New Roman" w:hAnsi="Calibri" w:cs="Times New Roman"/>
          <w:b/>
          <w:bCs/>
          <w:i/>
          <w:iCs/>
          <w:lang w:eastAsia="ar-SA"/>
        </w:rPr>
        <w:t>5</w:t>
      </w:r>
      <w:r w:rsidRPr="00E73F89">
        <w:rPr>
          <w:rFonts w:ascii="Calibri" w:eastAsia="Times New Roman" w:hAnsi="Calibri" w:cs="Times New Roman"/>
          <w:b/>
          <w:bCs/>
          <w:i/>
          <w:iCs/>
          <w:lang w:eastAsia="ar-SA"/>
        </w:rPr>
        <w:t>, τα κατωτέρω:</w:t>
      </w:r>
    </w:p>
    <w:p w14:paraId="03856E85" w14:textId="77777777" w:rsidR="00B47CEE" w:rsidRPr="00E73F89" w:rsidRDefault="00B47CEE" w:rsidP="00B47CEE">
      <w:pPr>
        <w:suppressAutoHyphens/>
        <w:spacing w:after="0" w:line="240" w:lineRule="auto"/>
        <w:ind w:firstLine="567"/>
        <w:jc w:val="both"/>
        <w:rPr>
          <w:rFonts w:ascii="Calibri" w:eastAsia="Times New Roman" w:hAnsi="Calibri" w:cs="Times New Roman"/>
          <w:b/>
          <w:bCs/>
          <w:i/>
          <w:iCs/>
          <w:lang w:eastAsia="ar-SA"/>
        </w:rPr>
      </w:pPr>
    </w:p>
    <w:p w14:paraId="30EDA6C7" w14:textId="1BBD21B0" w:rsidR="00B47CEE" w:rsidRPr="00E73F89" w:rsidRDefault="00B47CEE" w:rsidP="00B47CEE">
      <w:pPr>
        <w:suppressAutoHyphens/>
        <w:spacing w:after="0" w:line="240" w:lineRule="auto"/>
        <w:ind w:left="284" w:hanging="284"/>
        <w:jc w:val="both"/>
        <w:rPr>
          <w:rFonts w:ascii="Calibri" w:eastAsia="Times New Roman" w:hAnsi="Calibri" w:cs="Times New Roman"/>
          <w:i/>
          <w:lang w:eastAsia="ar-SA"/>
        </w:rPr>
      </w:pPr>
      <w:r w:rsidRPr="00E73F89">
        <w:rPr>
          <w:rFonts w:ascii="Calibri" w:eastAsia="Times New Roman" w:hAnsi="Calibri" w:cs="Times New Roman"/>
          <w:b/>
          <w:bCs/>
          <w:iCs/>
          <w:lang w:eastAsia="ar-SA"/>
        </w:rPr>
        <w:t xml:space="preserve">1. </w:t>
      </w:r>
      <w:r w:rsidRPr="00E73F89">
        <w:rPr>
          <w:rFonts w:ascii="Calibri" w:eastAsia="Times New Roman" w:hAnsi="Calibri" w:cs="Times New Roman"/>
          <w:b/>
          <w:bCs/>
          <w:iCs/>
          <w:u w:val="double"/>
          <w:lang w:eastAsia="ar-SA"/>
        </w:rPr>
        <w:t xml:space="preserve">Ο ΑΡΙΘΜΟΣ ΤΩΝ ΘΕΣΕΩΝ, </w:t>
      </w:r>
      <w:r w:rsidRPr="00E73F89">
        <w:rPr>
          <w:rFonts w:ascii="Calibri" w:eastAsia="Times New Roman" w:hAnsi="Calibri" w:cs="Times New Roman"/>
          <w:bCs/>
          <w:iCs/>
          <w:lang w:eastAsia="ar-SA"/>
        </w:rPr>
        <w:t>θα προκύψει μετά τον καθορισμό του αριθμού εισακτέων για το ακαδ.έτος 202</w:t>
      </w:r>
      <w:r w:rsidR="00D1600E" w:rsidRPr="00D1600E">
        <w:rPr>
          <w:rFonts w:ascii="Calibri" w:eastAsia="Times New Roman" w:hAnsi="Calibri" w:cs="Times New Roman"/>
          <w:bCs/>
          <w:iCs/>
          <w:lang w:eastAsia="ar-SA"/>
        </w:rPr>
        <w:t>3</w:t>
      </w:r>
      <w:r w:rsidRPr="00E73F89">
        <w:rPr>
          <w:rFonts w:ascii="Calibri" w:eastAsia="Times New Roman" w:hAnsi="Calibri" w:cs="Times New Roman"/>
          <w:bCs/>
          <w:iCs/>
          <w:lang w:eastAsia="ar-SA"/>
        </w:rPr>
        <w:t>-202</w:t>
      </w:r>
      <w:r w:rsidR="00D1600E" w:rsidRPr="00D1600E">
        <w:rPr>
          <w:rFonts w:ascii="Calibri" w:eastAsia="Times New Roman" w:hAnsi="Calibri" w:cs="Times New Roman"/>
          <w:bCs/>
          <w:iCs/>
          <w:lang w:eastAsia="ar-SA"/>
        </w:rPr>
        <w:t>4</w:t>
      </w:r>
      <w:r w:rsidRPr="00E73F89">
        <w:rPr>
          <w:rFonts w:ascii="Calibri" w:eastAsia="Times New Roman" w:hAnsi="Calibri" w:cs="Times New Roman"/>
          <w:bCs/>
          <w:iCs/>
          <w:lang w:eastAsia="ar-SA"/>
        </w:rPr>
        <w:t xml:space="preserve"> και σε ποσοστό 12%</w:t>
      </w:r>
    </w:p>
    <w:p w14:paraId="2823FE8E" w14:textId="77777777" w:rsidR="00B47CEE" w:rsidRPr="00E73F89" w:rsidRDefault="00B47CEE" w:rsidP="00B47CEE">
      <w:pPr>
        <w:suppressAutoHyphens/>
        <w:spacing w:after="0" w:line="240" w:lineRule="auto"/>
        <w:ind w:left="284"/>
        <w:rPr>
          <w:rFonts w:ascii="Calibri" w:eastAsia="Times New Roman" w:hAnsi="Calibri" w:cs="Times New Roman"/>
          <w:b/>
          <w:i/>
          <w:lang w:eastAsia="ar-SA"/>
        </w:rPr>
      </w:pPr>
      <w:r w:rsidRPr="00E73F89">
        <w:rPr>
          <w:rFonts w:ascii="Calibri" w:eastAsia="Times New Roman" w:hAnsi="Calibri" w:cs="Times New Roman"/>
          <w:b/>
          <w:bCs/>
          <w:i/>
          <w:iCs/>
          <w:lang w:eastAsia="ar-SA"/>
        </w:rPr>
        <w:t xml:space="preserve">Υ.Α. Φ1/192329/Β3, </w:t>
      </w:r>
      <w:r w:rsidRPr="00E73F89">
        <w:rPr>
          <w:rFonts w:ascii="Calibri" w:eastAsia="Times New Roman" w:hAnsi="Calibri" w:cs="Times New Roman"/>
          <w:bCs/>
          <w:i/>
          <w:iCs/>
          <w:lang w:eastAsia="ar-SA"/>
        </w:rPr>
        <w:t>Άρθρο 1 «Ποσοστά - Κατηγορίες κατατασσομένων»:</w:t>
      </w:r>
      <w:r w:rsidRPr="00E73F89">
        <w:rPr>
          <w:rFonts w:ascii="Calibri" w:eastAsia="Times New Roman" w:hAnsi="Calibri" w:cs="Times New Roman"/>
          <w:b/>
          <w:bCs/>
          <w:i/>
          <w:iCs/>
          <w:lang w:eastAsia="ar-SA"/>
        </w:rPr>
        <w:t xml:space="preserve"> </w:t>
      </w:r>
    </w:p>
    <w:p w14:paraId="07E95466" w14:textId="77777777" w:rsidR="00B47CEE" w:rsidRPr="00E73F89" w:rsidRDefault="00B47CEE" w:rsidP="00B47CEE">
      <w:pPr>
        <w:suppressAutoHyphens/>
        <w:spacing w:after="0" w:line="240" w:lineRule="auto"/>
        <w:ind w:left="284"/>
        <w:jc w:val="both"/>
        <w:rPr>
          <w:rFonts w:ascii="Calibri" w:eastAsia="Times New Roman" w:hAnsi="Calibri" w:cs="Times New Roman"/>
          <w:bCs/>
          <w:i/>
          <w:iCs/>
          <w:lang w:eastAsia="ar-SA"/>
        </w:rPr>
      </w:pPr>
      <w:r w:rsidRPr="00E73F89">
        <w:rPr>
          <w:rFonts w:ascii="Calibri" w:eastAsia="Times New Roman" w:hAnsi="Calibri" w:cs="Times New Roman"/>
          <w:bCs/>
          <w:iCs/>
          <w:lang w:eastAsia="ar-SA"/>
        </w:rPr>
        <w:t>§1 «</w:t>
      </w:r>
      <w:r w:rsidRPr="00E73F89">
        <w:rPr>
          <w:rFonts w:ascii="Calibri" w:eastAsia="Times New Roman" w:hAnsi="Calibri" w:cs="Times New Roman"/>
          <w:bCs/>
          <w:i/>
          <w:iCs/>
          <w:lang w:eastAsia="ar-SA"/>
        </w:rPr>
        <w:t>Το ποσοστό των κατατάξεων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υπερδιετούς και διετούς κύκλου σπουδών αρμοδιότητας Υπουργείου Παιδείας και Θρησκευμάτων και άλλων Υπουργείων, ορίζεται σε ποσοστό 12% επί του αριθμού των εισακτέων κάθε ακαδημαϊκού έτους σε κάθε Τμήμα Πανεπιστημίου, Τ.Ε.Ι. ή Α.Σ.ΠΑΙ.Τ.Ε.»</w:t>
      </w:r>
    </w:p>
    <w:p w14:paraId="1D57731F" w14:textId="77777777" w:rsidR="00B47CEE" w:rsidRDefault="00B47CEE" w:rsidP="00B47CEE">
      <w:pPr>
        <w:suppressAutoHyphens/>
        <w:spacing w:after="0" w:line="240" w:lineRule="auto"/>
        <w:ind w:left="284"/>
        <w:jc w:val="both"/>
        <w:rPr>
          <w:rFonts w:ascii="Calibri" w:eastAsia="Times New Roman" w:hAnsi="Calibri" w:cs="Times New Roman"/>
          <w:bCs/>
          <w:i/>
          <w:iCs/>
          <w:lang w:eastAsia="ar-SA"/>
        </w:rPr>
      </w:pPr>
      <w:r w:rsidRPr="00E73F89">
        <w:rPr>
          <w:rFonts w:ascii="Calibri" w:eastAsia="Times New Roman" w:hAnsi="Calibri" w:cs="Times New Roman"/>
          <w:bCs/>
          <w:i/>
          <w:iCs/>
          <w:lang w:eastAsia="ar-SA"/>
        </w:rPr>
        <w:t>§3. «Αν ο αριθμός που προκύπτει από το προβλεπόμενο ποσοστό των κατατάξεων έχει δεκαδικά ψηφία, στρογγυλοποιείται προς τα πάνω ή προς τα κάτω προς την αμέσως πλησιέστερη ακέραιη μονάδα. Αν τα δεκαδικά ψηφία είναι ακριβώς το μισό της μονάδας, η στρογγυλοποίηση γίνεται προς τα πάνω προς την αμέσως επόμενη ακέραιη μονάδα».</w:t>
      </w:r>
    </w:p>
    <w:p w14:paraId="3EE82A3A" w14:textId="77777777" w:rsidR="00B47CEE" w:rsidRPr="00E73F89" w:rsidRDefault="00000000" w:rsidP="00B47CEE">
      <w:pPr>
        <w:suppressAutoHyphens/>
        <w:spacing w:after="0" w:line="240" w:lineRule="auto"/>
        <w:ind w:left="284"/>
        <w:jc w:val="both"/>
        <w:rPr>
          <w:rFonts w:ascii="Calibri" w:eastAsia="Times New Roman" w:hAnsi="Calibri" w:cs="Times New Roman"/>
          <w:bCs/>
          <w:i/>
          <w:iCs/>
          <w:lang w:eastAsia="ar-SA"/>
        </w:rPr>
      </w:pPr>
      <w:r>
        <w:rPr>
          <w:rFonts w:eastAsia="Times New Roman" w:cs="Times New Roman"/>
          <w:color w:val="000000"/>
          <w:sz w:val="24"/>
          <w:szCs w:val="24"/>
          <w:lang w:eastAsia="el-GR"/>
        </w:rPr>
        <w:pict w14:anchorId="4D335D69">
          <v:rect id="_x0000_i1025" style="width:0;height:1.5pt" o:hralign="center" o:hrstd="t" o:hr="t" fillcolor="#a0a0a0" stroked="f"/>
        </w:pict>
      </w:r>
    </w:p>
    <w:p w14:paraId="6BA8D539" w14:textId="77777777" w:rsidR="00B47CEE" w:rsidRPr="00E73F89" w:rsidRDefault="00B47CEE" w:rsidP="00B47CEE">
      <w:pPr>
        <w:suppressAutoHyphens/>
        <w:spacing w:after="0" w:line="240" w:lineRule="auto"/>
        <w:ind w:left="284"/>
        <w:rPr>
          <w:rFonts w:ascii="Calibri" w:eastAsia="Times New Roman" w:hAnsi="Calibri" w:cs="Times New Roman"/>
          <w:b/>
          <w:i/>
          <w:lang w:eastAsia="ar-SA"/>
        </w:rPr>
      </w:pPr>
    </w:p>
    <w:p w14:paraId="4708E9F6" w14:textId="77777777" w:rsidR="00B47CEE" w:rsidRPr="00E73F89" w:rsidRDefault="00B47CEE" w:rsidP="00B47CEE">
      <w:pPr>
        <w:suppressAutoHyphens/>
        <w:spacing w:after="0" w:line="240" w:lineRule="auto"/>
        <w:rPr>
          <w:rFonts w:ascii="Calibri" w:eastAsia="Times New Roman" w:hAnsi="Calibri" w:cs="Times New Roman"/>
          <w:b/>
          <w:bCs/>
          <w:iCs/>
          <w:lang w:eastAsia="ar-SA"/>
        </w:rPr>
      </w:pPr>
      <w:r w:rsidRPr="00E73F89">
        <w:rPr>
          <w:rFonts w:ascii="Calibri" w:eastAsia="Times New Roman" w:hAnsi="Calibri" w:cs="Times New Roman"/>
          <w:b/>
          <w:bCs/>
          <w:iCs/>
          <w:lang w:eastAsia="ar-SA"/>
        </w:rPr>
        <w:t xml:space="preserve">2. </w:t>
      </w:r>
      <w:r w:rsidRPr="00E73F89">
        <w:rPr>
          <w:rFonts w:ascii="Calibri" w:eastAsia="Times New Roman" w:hAnsi="Calibri" w:cs="Times New Roman"/>
          <w:b/>
          <w:bCs/>
          <w:iCs/>
          <w:u w:val="double"/>
          <w:lang w:eastAsia="ar-SA"/>
        </w:rPr>
        <w:t>ΩΣ ΕΞΑΜΗΝΟ ΚΑΤΑΤΑΞΗΣ ΤΟ 1</w:t>
      </w:r>
      <w:r w:rsidRPr="00E73F89">
        <w:rPr>
          <w:rFonts w:ascii="Calibri" w:eastAsia="Times New Roman" w:hAnsi="Calibri" w:cs="Times New Roman"/>
          <w:b/>
          <w:bCs/>
          <w:iCs/>
          <w:u w:val="double"/>
          <w:vertAlign w:val="superscript"/>
          <w:lang w:eastAsia="ar-SA"/>
        </w:rPr>
        <w:t>Ο</w:t>
      </w:r>
      <w:r w:rsidRPr="00E73F89">
        <w:rPr>
          <w:rFonts w:ascii="Calibri" w:eastAsia="Times New Roman" w:hAnsi="Calibri" w:cs="Times New Roman"/>
          <w:b/>
          <w:bCs/>
          <w:iCs/>
          <w:lang w:eastAsia="ar-SA"/>
        </w:rPr>
        <w:t xml:space="preserve"> (Α΄ ΕΞΑΜΗΝΟ ΣΠΟΥΔΩΝ)</w:t>
      </w:r>
    </w:p>
    <w:p w14:paraId="3C045EC1" w14:textId="77777777" w:rsidR="00B47CEE" w:rsidRPr="00E73F89" w:rsidRDefault="00B47CEE" w:rsidP="00B47CEE">
      <w:pPr>
        <w:suppressAutoHyphens/>
        <w:spacing w:after="0" w:line="240" w:lineRule="auto"/>
        <w:ind w:left="284"/>
        <w:rPr>
          <w:rFonts w:ascii="Calibri" w:eastAsia="Times New Roman" w:hAnsi="Calibri" w:cs="Times New Roman"/>
          <w:bCs/>
          <w:iCs/>
          <w:lang w:eastAsia="ar-SA"/>
        </w:rPr>
      </w:pPr>
      <w:r w:rsidRPr="00E73F89">
        <w:rPr>
          <w:rFonts w:ascii="Calibri" w:eastAsia="Times New Roman" w:hAnsi="Calibri" w:cs="Times New Roman"/>
          <w:b/>
          <w:bCs/>
          <w:i/>
          <w:iCs/>
          <w:lang w:eastAsia="ar-SA"/>
        </w:rPr>
        <w:t>Υ.Α. Φ1/192329/Β3</w:t>
      </w:r>
      <w:r w:rsidRPr="00E73F89">
        <w:rPr>
          <w:rFonts w:ascii="Calibri" w:eastAsia="Times New Roman" w:hAnsi="Calibri" w:cs="Times New Roman"/>
          <w:bCs/>
          <w:iCs/>
          <w:lang w:eastAsia="ar-SA"/>
        </w:rPr>
        <w:t xml:space="preserve">, Άρθρο 2 </w:t>
      </w:r>
      <w:r w:rsidRPr="00E73F89">
        <w:rPr>
          <w:rFonts w:ascii="Calibri" w:eastAsia="Times New Roman" w:hAnsi="Calibri" w:cs="Times New Roman"/>
          <w:bCs/>
          <w:i/>
          <w:iCs/>
          <w:lang w:eastAsia="ar-SA"/>
        </w:rPr>
        <w:t>«Γενικά Θέματα Κατατάξεων»</w:t>
      </w:r>
      <w:r w:rsidRPr="00E73F89">
        <w:rPr>
          <w:rFonts w:ascii="Calibri" w:eastAsia="Times New Roman" w:hAnsi="Calibri" w:cs="Times New Roman"/>
          <w:bCs/>
          <w:iCs/>
          <w:lang w:eastAsia="ar-SA"/>
        </w:rPr>
        <w:t xml:space="preserve"> </w:t>
      </w:r>
    </w:p>
    <w:p w14:paraId="0EB3EA88" w14:textId="77777777" w:rsidR="00B47CEE" w:rsidRDefault="00B47CEE" w:rsidP="00B47CEE">
      <w:pPr>
        <w:suppressAutoHyphens/>
        <w:spacing w:after="0" w:line="240" w:lineRule="auto"/>
        <w:ind w:left="284"/>
        <w:jc w:val="both"/>
        <w:rPr>
          <w:rFonts w:ascii="Calibri" w:eastAsia="Times New Roman" w:hAnsi="Calibri" w:cs="Times New Roman"/>
          <w:bCs/>
          <w:i/>
          <w:iCs/>
          <w:lang w:eastAsia="ar-SA"/>
        </w:rPr>
      </w:pPr>
      <w:r w:rsidRPr="00E73F89">
        <w:rPr>
          <w:rFonts w:ascii="Calibri" w:eastAsia="Times New Roman" w:hAnsi="Calibri" w:cs="Times New Roman"/>
          <w:bCs/>
          <w:i/>
          <w:iCs/>
          <w:lang w:eastAsia="ar-SA"/>
        </w:rPr>
        <w:t>§2. Το εξάμηνο κατάταξης πτυχιούχων σε Τμήμα ορίζεται από τη Γενική Συνέλευση της Σχολής και δεν μπορεί να είναι μεγαλύτερο του 7</w:t>
      </w:r>
      <w:r w:rsidRPr="00E73F89">
        <w:rPr>
          <w:rFonts w:ascii="Calibri" w:eastAsia="Times New Roman" w:hAnsi="Calibri" w:cs="Times New Roman"/>
          <w:bCs/>
          <w:i/>
          <w:iCs/>
          <w:vertAlign w:val="superscript"/>
          <w:lang w:eastAsia="ar-SA"/>
        </w:rPr>
        <w:t>ου</w:t>
      </w:r>
      <w:r w:rsidRPr="00E73F89">
        <w:rPr>
          <w:rFonts w:ascii="Calibri" w:eastAsia="Times New Roman" w:hAnsi="Calibri" w:cs="Times New Roman"/>
          <w:bCs/>
          <w:i/>
          <w:iCs/>
          <w:lang w:eastAsia="ar-SA"/>
        </w:rPr>
        <w:t xml:space="preserve"> εξαμήνου για Τμήματα Σχολών εξαετούς φοίτησης ή του 5</w:t>
      </w:r>
      <w:r w:rsidRPr="00E73F89">
        <w:rPr>
          <w:rFonts w:ascii="Calibri" w:eastAsia="Times New Roman" w:hAnsi="Calibri" w:cs="Times New Roman"/>
          <w:bCs/>
          <w:i/>
          <w:iCs/>
          <w:vertAlign w:val="superscript"/>
          <w:lang w:eastAsia="ar-SA"/>
        </w:rPr>
        <w:t>ου</w:t>
      </w:r>
      <w:r w:rsidRPr="00E73F89">
        <w:rPr>
          <w:rFonts w:ascii="Calibri" w:eastAsia="Times New Roman" w:hAnsi="Calibri" w:cs="Times New Roman"/>
          <w:bCs/>
          <w:i/>
          <w:iCs/>
          <w:lang w:eastAsia="ar-SA"/>
        </w:rPr>
        <w:t xml:space="preserve"> εξαμήνου για Τμήματα Σχολών πενταετούς ή τετραετούς φοίτησης</w:t>
      </w:r>
    </w:p>
    <w:p w14:paraId="273923C6" w14:textId="77777777" w:rsidR="00B47CEE" w:rsidRPr="00E73F89" w:rsidRDefault="00000000" w:rsidP="00B47CEE">
      <w:pPr>
        <w:suppressAutoHyphens/>
        <w:spacing w:after="0" w:line="240" w:lineRule="auto"/>
        <w:ind w:left="284"/>
        <w:jc w:val="both"/>
        <w:rPr>
          <w:rFonts w:ascii="Calibri" w:eastAsia="Times New Roman" w:hAnsi="Calibri" w:cs="Times New Roman"/>
          <w:bCs/>
          <w:i/>
          <w:iCs/>
          <w:lang w:eastAsia="ar-SA"/>
        </w:rPr>
      </w:pPr>
      <w:r>
        <w:rPr>
          <w:rFonts w:eastAsia="Times New Roman" w:cs="Times New Roman"/>
          <w:color w:val="000000"/>
          <w:sz w:val="24"/>
          <w:szCs w:val="24"/>
          <w:lang w:eastAsia="el-GR"/>
        </w:rPr>
        <w:pict w14:anchorId="46936607">
          <v:rect id="_x0000_i1026" style="width:0;height:1.5pt" o:hralign="center" o:hrstd="t" o:hr="t" fillcolor="#a0a0a0" stroked="f"/>
        </w:pict>
      </w:r>
    </w:p>
    <w:p w14:paraId="561E1787" w14:textId="77777777" w:rsidR="00B47CEE" w:rsidRDefault="00B47CEE" w:rsidP="007869E4">
      <w:pPr>
        <w:suppressAutoHyphens/>
        <w:spacing w:after="0" w:line="240" w:lineRule="auto"/>
        <w:ind w:left="284"/>
        <w:jc w:val="right"/>
        <w:rPr>
          <w:rFonts w:ascii="Calibri" w:eastAsia="Times New Roman" w:hAnsi="Calibri" w:cs="Times New Roman"/>
          <w:bCs/>
          <w:i/>
          <w:iCs/>
          <w:lang w:eastAsia="ar-SA"/>
        </w:rPr>
      </w:pPr>
    </w:p>
    <w:p w14:paraId="5B798383" w14:textId="77777777" w:rsidR="00FB4204" w:rsidRDefault="00FB4204" w:rsidP="00B47CEE">
      <w:pPr>
        <w:suppressAutoHyphens/>
        <w:spacing w:after="0" w:line="240" w:lineRule="auto"/>
        <w:ind w:left="284"/>
        <w:rPr>
          <w:rFonts w:ascii="Calibri" w:eastAsia="Times New Roman" w:hAnsi="Calibri" w:cs="Times New Roman"/>
          <w:bCs/>
          <w:i/>
          <w:iCs/>
          <w:lang w:eastAsia="ar-SA"/>
        </w:rPr>
      </w:pPr>
    </w:p>
    <w:p w14:paraId="5FB720E3" w14:textId="77777777" w:rsidR="00FB4204" w:rsidRDefault="00FB4204" w:rsidP="00B47CEE">
      <w:pPr>
        <w:suppressAutoHyphens/>
        <w:spacing w:after="0" w:line="240" w:lineRule="auto"/>
        <w:ind w:left="284"/>
        <w:rPr>
          <w:rFonts w:ascii="Calibri" w:eastAsia="Times New Roman" w:hAnsi="Calibri" w:cs="Times New Roman"/>
          <w:bCs/>
          <w:i/>
          <w:iCs/>
          <w:lang w:eastAsia="ar-SA"/>
        </w:rPr>
      </w:pPr>
    </w:p>
    <w:p w14:paraId="0F759EAD" w14:textId="77777777" w:rsidR="00FB4204" w:rsidRPr="00E73F89" w:rsidRDefault="00FB4204" w:rsidP="00B47CEE">
      <w:pPr>
        <w:suppressAutoHyphens/>
        <w:spacing w:after="0" w:line="240" w:lineRule="auto"/>
        <w:ind w:left="284"/>
        <w:rPr>
          <w:rFonts w:ascii="Calibri" w:eastAsia="Times New Roman" w:hAnsi="Calibri" w:cs="Times New Roman"/>
          <w:bCs/>
          <w:i/>
          <w:iCs/>
          <w:lang w:eastAsia="ar-SA"/>
        </w:rPr>
      </w:pPr>
    </w:p>
    <w:p w14:paraId="2E551024" w14:textId="77777777" w:rsidR="00B47CEE" w:rsidRPr="00E73F89" w:rsidRDefault="00B47CEE" w:rsidP="00B47CEE">
      <w:pPr>
        <w:suppressAutoHyphens/>
        <w:spacing w:after="0" w:line="240" w:lineRule="auto"/>
        <w:rPr>
          <w:rFonts w:ascii="Calibri" w:eastAsia="Times New Roman" w:hAnsi="Calibri" w:cs="Times New Roman"/>
          <w:b/>
          <w:bCs/>
          <w:iCs/>
          <w:lang w:eastAsia="ar-SA"/>
        </w:rPr>
      </w:pPr>
      <w:r w:rsidRPr="00E73F89">
        <w:rPr>
          <w:rFonts w:ascii="Calibri" w:eastAsia="Times New Roman" w:hAnsi="Calibri" w:cs="Times New Roman"/>
          <w:b/>
          <w:bCs/>
          <w:iCs/>
          <w:lang w:eastAsia="ar-SA"/>
        </w:rPr>
        <w:t xml:space="preserve">3. </w:t>
      </w:r>
      <w:r w:rsidRPr="00E73F89">
        <w:rPr>
          <w:rFonts w:ascii="Calibri" w:eastAsia="Times New Roman" w:hAnsi="Calibri" w:cs="Times New Roman"/>
          <w:b/>
          <w:bCs/>
          <w:iCs/>
          <w:u w:val="double"/>
          <w:lang w:eastAsia="ar-SA"/>
        </w:rPr>
        <w:t>ΤΑ ΕΞΕΤΑΖΟΜΕΝΑ ΜΑΘΗΜΑΤΑ</w:t>
      </w:r>
      <w:r w:rsidRPr="00E73F89">
        <w:rPr>
          <w:rFonts w:ascii="Calibri" w:eastAsia="Times New Roman" w:hAnsi="Calibri" w:cs="Times New Roman"/>
          <w:b/>
          <w:bCs/>
          <w:iCs/>
          <w:lang w:eastAsia="ar-SA"/>
        </w:rPr>
        <w:t xml:space="preserve"> </w:t>
      </w:r>
    </w:p>
    <w:p w14:paraId="1058FEE3" w14:textId="77777777" w:rsidR="00B47CEE" w:rsidRPr="00E73F89" w:rsidRDefault="00B47CEE" w:rsidP="00B47CEE">
      <w:pPr>
        <w:numPr>
          <w:ilvl w:val="0"/>
          <w:numId w:val="1"/>
        </w:numPr>
        <w:suppressAutoHyphens/>
        <w:spacing w:after="0" w:line="240" w:lineRule="auto"/>
        <w:jc w:val="both"/>
        <w:rPr>
          <w:rFonts w:ascii="Calibri" w:hAnsi="Calibri"/>
          <w:b/>
        </w:rPr>
      </w:pPr>
      <w:r w:rsidRPr="00E73F89">
        <w:rPr>
          <w:rFonts w:ascii="Calibri" w:hAnsi="Calibri"/>
          <w:b/>
        </w:rPr>
        <w:t xml:space="preserve">Εισαγωγή στην Κοινωνική Ψυχολογία </w:t>
      </w:r>
    </w:p>
    <w:p w14:paraId="4136FAB8" w14:textId="77777777" w:rsidR="00B47CEE" w:rsidRPr="00E73F89" w:rsidRDefault="00B47CEE" w:rsidP="00B47CEE">
      <w:pPr>
        <w:numPr>
          <w:ilvl w:val="0"/>
          <w:numId w:val="1"/>
        </w:numPr>
        <w:suppressAutoHyphens/>
        <w:spacing w:after="0" w:line="240" w:lineRule="auto"/>
        <w:jc w:val="both"/>
        <w:rPr>
          <w:rFonts w:ascii="Calibri" w:hAnsi="Calibri"/>
          <w:b/>
        </w:rPr>
      </w:pPr>
      <w:r w:rsidRPr="00E73F89">
        <w:rPr>
          <w:rFonts w:ascii="Calibri" w:hAnsi="Calibri"/>
          <w:b/>
        </w:rPr>
        <w:t>Μεθοδολογία Έρευνας</w:t>
      </w:r>
    </w:p>
    <w:p w14:paraId="753D3DC8" w14:textId="77777777" w:rsidR="00B47CEE" w:rsidRPr="00E73F89" w:rsidRDefault="00B47CEE" w:rsidP="00B47CEE">
      <w:pPr>
        <w:numPr>
          <w:ilvl w:val="0"/>
          <w:numId w:val="1"/>
        </w:numPr>
        <w:suppressAutoHyphens/>
        <w:spacing w:after="0" w:line="240" w:lineRule="auto"/>
        <w:jc w:val="both"/>
        <w:rPr>
          <w:rFonts w:ascii="Calibri" w:hAnsi="Calibri"/>
          <w:b/>
        </w:rPr>
      </w:pPr>
      <w:r w:rsidRPr="00E73F89">
        <w:rPr>
          <w:rFonts w:ascii="Calibri" w:hAnsi="Calibri"/>
          <w:b/>
        </w:rPr>
        <w:t xml:space="preserve">Εισαγωγή στην Κλινική Ψυχολογία  </w:t>
      </w:r>
    </w:p>
    <w:p w14:paraId="497812CC" w14:textId="77777777" w:rsidR="00B47CEE" w:rsidRPr="00E73F89" w:rsidRDefault="00B47CEE" w:rsidP="00B47CEE">
      <w:pPr>
        <w:ind w:left="284"/>
        <w:rPr>
          <w:rFonts w:ascii="Calibri" w:hAnsi="Calibri"/>
          <w:bCs/>
          <w:i/>
          <w:iCs/>
        </w:rPr>
      </w:pPr>
      <w:r w:rsidRPr="00E73F89">
        <w:rPr>
          <w:rFonts w:ascii="Calibri" w:hAnsi="Calibri"/>
          <w:b/>
          <w:bCs/>
          <w:i/>
          <w:iCs/>
        </w:rPr>
        <w:t>Υ.Α. Φ1/192329/Β3</w:t>
      </w:r>
      <w:r w:rsidRPr="00E73F89">
        <w:rPr>
          <w:rFonts w:ascii="Calibri" w:hAnsi="Calibri"/>
          <w:bCs/>
          <w:i/>
          <w:iCs/>
        </w:rPr>
        <w:t>, Άρθρο 2 «Γενικά Θέματα Κατατάξεων»</w:t>
      </w:r>
    </w:p>
    <w:p w14:paraId="1E7600BE" w14:textId="77777777" w:rsidR="00B47CEE" w:rsidRPr="00E73F89" w:rsidRDefault="00B47CEE" w:rsidP="00B47CEE">
      <w:pPr>
        <w:ind w:left="284"/>
        <w:jc w:val="both"/>
        <w:rPr>
          <w:rFonts w:ascii="Calibri" w:hAnsi="Calibri"/>
          <w:i/>
        </w:rPr>
      </w:pPr>
      <w:r w:rsidRPr="00E73F89">
        <w:rPr>
          <w:rFonts w:ascii="Calibri" w:hAnsi="Calibri"/>
          <w:i/>
        </w:rPr>
        <w:t>§1.Η επιλογή των υποψηφίων για κατάταξη πτυχιούχων γίνεται αποκλειστικά με κατατακτήριες εξετάσεις με θέματα ανάπτυξης σε τρία μαθήματα</w:t>
      </w:r>
    </w:p>
    <w:p w14:paraId="30072A54" w14:textId="77777777" w:rsidR="00B47CEE" w:rsidRDefault="00B47CEE" w:rsidP="00B47CEE">
      <w:pPr>
        <w:ind w:left="284"/>
        <w:jc w:val="both"/>
        <w:rPr>
          <w:rFonts w:ascii="Calibri" w:hAnsi="Calibri"/>
          <w:i/>
          <w:kern w:val="24"/>
        </w:rPr>
      </w:pPr>
      <w:r w:rsidRPr="00E73F89">
        <w:rPr>
          <w:rFonts w:ascii="Calibri" w:hAnsi="Calibri"/>
          <w:i/>
          <w:kern w:val="24"/>
        </w:rPr>
        <w:t>Τα εξεταζόμενα μαθήματα και η ύλη τους ορίζονται με απόφαση της Συνέλευσης Τμήματος του Πανεπιστημίου ή του Τ.Ε.Ι. ή της Α.Σ.ΠΑΙ.Τ.Ε. το αργότερο μέχρι 30 Απριλίου του προηγούμενου ακαδημαϊκού έτους και αναρτώνται στην επίσημη ιστοσελίδα του Τμήματος</w:t>
      </w:r>
    </w:p>
    <w:p w14:paraId="1DEF9FED" w14:textId="77777777" w:rsidR="00B47CEE" w:rsidRPr="00E73F89" w:rsidRDefault="00000000" w:rsidP="00B47CEE">
      <w:pPr>
        <w:ind w:left="284"/>
        <w:jc w:val="both"/>
        <w:rPr>
          <w:rFonts w:ascii="Calibri" w:hAnsi="Calibri"/>
          <w:i/>
          <w:kern w:val="24"/>
        </w:rPr>
      </w:pPr>
      <w:r>
        <w:rPr>
          <w:rFonts w:eastAsia="Times New Roman" w:cs="Times New Roman"/>
          <w:color w:val="000000"/>
          <w:sz w:val="24"/>
          <w:szCs w:val="24"/>
          <w:lang w:eastAsia="el-GR"/>
        </w:rPr>
        <w:pict w14:anchorId="1FBDEF10">
          <v:rect id="_x0000_i1027" style="width:0;height:1.5pt" o:hralign="center" o:hrstd="t" o:hr="t" fillcolor="#a0a0a0" stroked="f"/>
        </w:pict>
      </w:r>
    </w:p>
    <w:p w14:paraId="0CD6FE8C" w14:textId="77777777" w:rsidR="00B47CEE" w:rsidRPr="00E73F89" w:rsidRDefault="00B47CEE" w:rsidP="00B47CEE">
      <w:pPr>
        <w:rPr>
          <w:rFonts w:ascii="Calibri" w:hAnsi="Calibri"/>
          <w:b/>
        </w:rPr>
      </w:pPr>
      <w:r w:rsidRPr="00E73F89">
        <w:rPr>
          <w:rFonts w:ascii="Calibri" w:hAnsi="Calibri"/>
          <w:b/>
        </w:rPr>
        <w:t xml:space="preserve">4. </w:t>
      </w:r>
      <w:r w:rsidRPr="00E73F89">
        <w:rPr>
          <w:rFonts w:ascii="Calibri" w:hAnsi="Calibri"/>
          <w:b/>
          <w:u w:val="double"/>
        </w:rPr>
        <w:t>Η ΥΛΗ ΤΩΝ ΕΞΕΤΑΖΟΜΕΝΩΝ ΜΑΘΗΜΑΤΩΝ</w:t>
      </w:r>
      <w:r w:rsidRPr="00E73F89">
        <w:rPr>
          <w:rFonts w:ascii="Calibri" w:hAnsi="Calibri"/>
          <w:b/>
        </w:rPr>
        <w:t xml:space="preserve"> </w:t>
      </w:r>
    </w:p>
    <w:p w14:paraId="2EF00439" w14:textId="77777777" w:rsidR="00B47CEE" w:rsidRPr="00E73F89" w:rsidRDefault="00B47CEE" w:rsidP="00B47CEE">
      <w:pPr>
        <w:ind w:left="284"/>
        <w:rPr>
          <w:rFonts w:ascii="Calibri" w:hAnsi="Calibri"/>
          <w:bCs/>
          <w:i/>
          <w:iCs/>
        </w:rPr>
      </w:pPr>
      <w:r w:rsidRPr="00E73F89">
        <w:rPr>
          <w:rFonts w:ascii="Calibri" w:hAnsi="Calibri"/>
          <w:b/>
          <w:bCs/>
          <w:i/>
          <w:iCs/>
        </w:rPr>
        <w:t>Υ.Α. Φ1/192329/Β3</w:t>
      </w:r>
      <w:r w:rsidRPr="00E73F89">
        <w:rPr>
          <w:rFonts w:ascii="Calibri" w:hAnsi="Calibri"/>
          <w:bCs/>
          <w:i/>
          <w:iCs/>
        </w:rPr>
        <w:t>, Άρθρο 2 «Γενικά Θέματα Κατατάξεων»</w:t>
      </w:r>
    </w:p>
    <w:p w14:paraId="48DEBD7F" w14:textId="77777777" w:rsidR="00B47CEE" w:rsidRPr="00E73F89" w:rsidRDefault="00B47CEE" w:rsidP="00B47CEE">
      <w:pPr>
        <w:ind w:left="284"/>
        <w:rPr>
          <w:rFonts w:ascii="Calibri" w:hAnsi="Calibri"/>
          <w:b/>
          <w:i/>
          <w:kern w:val="24"/>
        </w:rPr>
      </w:pPr>
      <w:r w:rsidRPr="00E73F89">
        <w:rPr>
          <w:rFonts w:ascii="Calibri" w:hAnsi="Calibri"/>
          <w:i/>
          <w:kern w:val="24"/>
        </w:rPr>
        <w:t>Τα εξεταζόμενα μαθήματα και η ύλη τους ορίζονται με απόφαση της Συνέλευσης Τμήματος του Πανεπιστημίου ή του Τ.Ε.Ι. ή της Α.Σ.ΠΑΙ.Τ.Ε. το αργότερο μέχρι 30 Απριλίου του προηγούμενου ακαδημαϊκού έτους και αναρτώνται στην επίσημη ιστοσελίδα του Τμήματος</w:t>
      </w:r>
    </w:p>
    <w:p w14:paraId="24189338" w14:textId="77777777" w:rsidR="00B47CEE" w:rsidRPr="008F18EB" w:rsidRDefault="00B47CEE" w:rsidP="00B47CEE">
      <w:pPr>
        <w:pStyle w:val="a3"/>
        <w:numPr>
          <w:ilvl w:val="0"/>
          <w:numId w:val="3"/>
        </w:numPr>
        <w:spacing w:after="0"/>
        <w:ind w:left="-567"/>
        <w:rPr>
          <w:rFonts w:ascii="Calibri" w:hAnsi="Calibri"/>
          <w:b/>
          <w:kern w:val="24"/>
          <w:u w:val="double"/>
        </w:rPr>
      </w:pPr>
      <w:r w:rsidRPr="008F18EB">
        <w:rPr>
          <w:rFonts w:ascii="Calibri" w:hAnsi="Calibri"/>
          <w:b/>
          <w:i/>
          <w:kern w:val="24"/>
        </w:rPr>
        <w:t>«</w:t>
      </w:r>
      <w:r w:rsidRPr="008F18EB">
        <w:rPr>
          <w:rFonts w:ascii="Calibri" w:hAnsi="Calibri"/>
          <w:b/>
          <w:kern w:val="24"/>
          <w:u w:val="double"/>
        </w:rPr>
        <w:t>ΕΙΣΑΓΩΓΗ ΣΤΗΝ ΚΟΙΝΩΝΙΚΗ ΨΥΧΟΛΟΓΙΑ</w:t>
      </w:r>
      <w:r w:rsidRPr="008F18EB">
        <w:rPr>
          <w:rFonts w:ascii="Calibri" w:hAnsi="Calibri"/>
          <w:b/>
          <w:kern w:val="24"/>
        </w:rPr>
        <w:t>»</w:t>
      </w:r>
    </w:p>
    <w:p w14:paraId="5DD49C44" w14:textId="77777777" w:rsidR="00B47CEE" w:rsidRPr="008F18EB" w:rsidRDefault="00B47CEE" w:rsidP="00B47CEE">
      <w:pPr>
        <w:spacing w:after="0"/>
        <w:ind w:left="-927"/>
        <w:rPr>
          <w:rFonts w:ascii="Calibri" w:hAnsi="Calibri"/>
          <w:b/>
          <w:kern w:val="24"/>
          <w:u w:val="double"/>
        </w:rPr>
      </w:pPr>
      <w:r w:rsidRPr="008F18EB">
        <w:rPr>
          <w:rFonts w:ascii="Calibri" w:hAnsi="Calibri"/>
          <w:b/>
          <w:i/>
          <w:u w:val="single"/>
        </w:rPr>
        <w:t>Θεματικές Ενότητες</w:t>
      </w:r>
    </w:p>
    <w:p w14:paraId="407BBD23"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Ιστορική και επιστημολογική προσέγγιση της Κοινωνικής Ψυχολογίας</w:t>
      </w:r>
    </w:p>
    <w:p w14:paraId="6613B8C9"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Κλασσικές θεωρίες της Κοινωνικής Ψυχολογίας: της ισορροπίας, της κοινωνικής σύγκρισης, της γνωστικής ασυμφωνίας, της ψυχολογικής αναδραστικότητας, της κοινωνικής απόδοσης</w:t>
      </w:r>
    </w:p>
    <w:p w14:paraId="1DA4E564"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Κοινωνική νόηση, κοινωνική σκέψη, κοινωνικές αναπαραστάσεις, κοινωνική μνήμη, ιδεολογία</w:t>
      </w:r>
    </w:p>
    <w:p w14:paraId="5A00F628"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Εαυτός και ταυτότητα</w:t>
      </w:r>
    </w:p>
    <w:p w14:paraId="71F04BA6"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Στάσεις, πειθώ, αλλαγή στάσεων</w:t>
      </w:r>
    </w:p>
    <w:p w14:paraId="2A930775"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Κοινωνική επιρροή</w:t>
      </w:r>
    </w:p>
    <w:p w14:paraId="6591D98F"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Κοινωνικά στερεότυπα, προκατάληψη, διακρίσεις, διομαδική συμπεριφορά και διομαδικές σχέσεις</w:t>
      </w:r>
    </w:p>
    <w:p w14:paraId="27543CC9"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Διαπροσωπική έλξη και διαπροσωπικές σχέσεις</w:t>
      </w:r>
    </w:p>
    <w:p w14:paraId="65ACABD5" w14:textId="77777777" w:rsidR="00B47CEE" w:rsidRDefault="00B47CEE" w:rsidP="00B47CEE">
      <w:pPr>
        <w:numPr>
          <w:ilvl w:val="0"/>
          <w:numId w:val="4"/>
        </w:numPr>
        <w:spacing w:after="0" w:line="240" w:lineRule="auto"/>
        <w:jc w:val="both"/>
        <w:rPr>
          <w:rFonts w:ascii="Calibri" w:hAnsi="Calibri"/>
        </w:rPr>
      </w:pPr>
      <w:r w:rsidRPr="00E73F89">
        <w:rPr>
          <w:rFonts w:ascii="Calibri" w:hAnsi="Calibri"/>
        </w:rPr>
        <w:t>Εφαρμογές της Κοινωνικής Ψυχολογίας στο χώρο του πολιτισμού, της μετανάστευσης, της εκπαίδευσης, της υγείας, της οικονομίας, των οργανισμών και της πολιτικής.</w:t>
      </w:r>
    </w:p>
    <w:p w14:paraId="2C48E8CA" w14:textId="77777777" w:rsidR="00B47CEE" w:rsidRDefault="00B47CEE" w:rsidP="00B47CEE">
      <w:pPr>
        <w:spacing w:after="0" w:line="240" w:lineRule="auto"/>
        <w:ind w:left="-709"/>
        <w:jc w:val="both"/>
        <w:rPr>
          <w:rFonts w:ascii="Calibri" w:hAnsi="Calibri"/>
        </w:rPr>
      </w:pPr>
    </w:p>
    <w:p w14:paraId="04176221" w14:textId="77777777" w:rsidR="00B47CEE" w:rsidRPr="00E73F89" w:rsidRDefault="00B47CEE" w:rsidP="00B47CEE">
      <w:pPr>
        <w:spacing w:after="0" w:line="240" w:lineRule="auto"/>
        <w:ind w:left="-709"/>
        <w:jc w:val="both"/>
        <w:rPr>
          <w:rFonts w:ascii="Calibri" w:hAnsi="Calibri"/>
        </w:rPr>
      </w:pPr>
      <w:r w:rsidRPr="00E73F89">
        <w:rPr>
          <w:rFonts w:ascii="Calibri" w:hAnsi="Calibri"/>
          <w:b/>
          <w:i/>
          <w:kern w:val="24"/>
          <w:u w:val="single"/>
        </w:rPr>
        <w:t>Ενδεικτική βιβλιογραφία</w:t>
      </w:r>
    </w:p>
    <w:p w14:paraId="101C502D"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lang w:val="en-US"/>
        </w:rPr>
        <w:t>Baron</w:t>
      </w:r>
      <w:r w:rsidRPr="00291FAD">
        <w:rPr>
          <w:rFonts w:ascii="Calibri" w:hAnsi="Calibri"/>
          <w:lang w:val="en-US"/>
        </w:rPr>
        <w:t xml:space="preserve"> </w:t>
      </w:r>
      <w:r w:rsidRPr="00E73F89">
        <w:rPr>
          <w:rFonts w:ascii="Calibri" w:hAnsi="Calibri"/>
          <w:lang w:val="en-US"/>
        </w:rPr>
        <w:t>R</w:t>
      </w:r>
      <w:r w:rsidRPr="00291FAD">
        <w:rPr>
          <w:rFonts w:ascii="Calibri" w:hAnsi="Calibri"/>
          <w:lang w:val="en-US"/>
        </w:rPr>
        <w:t xml:space="preserve">., </w:t>
      </w:r>
      <w:r w:rsidRPr="00E73F89">
        <w:rPr>
          <w:rFonts w:ascii="Calibri" w:hAnsi="Calibri"/>
          <w:lang w:val="en-US"/>
        </w:rPr>
        <w:t>Branscomde</w:t>
      </w:r>
      <w:r w:rsidRPr="00291FAD">
        <w:rPr>
          <w:rFonts w:ascii="Calibri" w:hAnsi="Calibri"/>
          <w:lang w:val="en-US"/>
        </w:rPr>
        <w:t xml:space="preserve"> </w:t>
      </w:r>
      <w:r w:rsidRPr="00E73F89">
        <w:rPr>
          <w:rFonts w:ascii="Calibri" w:hAnsi="Calibri"/>
          <w:lang w:val="en-US"/>
        </w:rPr>
        <w:t>N</w:t>
      </w:r>
      <w:r w:rsidRPr="00291FAD">
        <w:rPr>
          <w:rFonts w:ascii="Calibri" w:hAnsi="Calibri"/>
          <w:lang w:val="en-US"/>
        </w:rPr>
        <w:t xml:space="preserve">., </w:t>
      </w:r>
      <w:r w:rsidRPr="00E73F89">
        <w:rPr>
          <w:rFonts w:ascii="Calibri" w:hAnsi="Calibri"/>
          <w:lang w:val="en-US"/>
        </w:rPr>
        <w:t>Byrne</w:t>
      </w:r>
      <w:r w:rsidRPr="00291FAD">
        <w:rPr>
          <w:rFonts w:ascii="Calibri" w:hAnsi="Calibri"/>
          <w:lang w:val="en-US"/>
        </w:rPr>
        <w:t xml:space="preserve"> </w:t>
      </w:r>
      <w:r w:rsidRPr="00E73F89">
        <w:rPr>
          <w:rFonts w:ascii="Calibri" w:hAnsi="Calibri"/>
          <w:lang w:val="en-US"/>
        </w:rPr>
        <w:t>D</w:t>
      </w:r>
      <w:r w:rsidRPr="00291FAD">
        <w:rPr>
          <w:rFonts w:ascii="Calibri" w:hAnsi="Calibri"/>
          <w:lang w:val="en-US"/>
        </w:rPr>
        <w:t xml:space="preserve">. (2012).  </w:t>
      </w:r>
      <w:r w:rsidRPr="00E73F89">
        <w:rPr>
          <w:rFonts w:ascii="Calibri" w:hAnsi="Calibri"/>
        </w:rPr>
        <w:t>Κοινωνική Ψυχολογία.  Αθήνα: Παρίκος</w:t>
      </w:r>
    </w:p>
    <w:p w14:paraId="293C8D10"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Hewstone, M. &amp; Stroebe, W. (2007).  Εισαγωγή στην Κοινωνική Ψυχολογία.  Αθήνα: Εκδόσεις Παπαζήση</w:t>
      </w:r>
    </w:p>
    <w:p w14:paraId="12FC79EE"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lang w:val="en-US"/>
        </w:rPr>
        <w:t xml:space="preserve">Hogg, M.A. &amp; Vaughan, G.M. (2010).  </w:t>
      </w:r>
      <w:r w:rsidRPr="00E73F89">
        <w:rPr>
          <w:rFonts w:ascii="Calibri" w:hAnsi="Calibri"/>
        </w:rPr>
        <w:t>Κοινωνική Ψυχολογία.  Αθήνα: Εκδόσεις Gutenberg</w:t>
      </w:r>
    </w:p>
    <w:p w14:paraId="7ADE4E23"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Lippa, R. (2003).  Κοινωνική Ψυχολογία.  Αθήνα: Παρίκος</w:t>
      </w:r>
    </w:p>
    <w:p w14:paraId="3D689B23"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lastRenderedPageBreak/>
        <w:t>Martin, R., &amp; Hewstone, M. (2001).  Μειονοτική επιρροή και καινοτομία.  Αθήνα: Πεδίο</w:t>
      </w:r>
    </w:p>
    <w:p w14:paraId="71146275"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Mαντόγλου, Ά. (2010).  Κοινωνική μνήμη, κοινωνική λήθη, έκδηλες και λανθάνουσες μορφές κοινωνικής σκέψης.  Αθήνα: Πεδίο</w:t>
      </w:r>
    </w:p>
    <w:p w14:paraId="36120D0E"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Γαρδικιώτης, Α. (2008).  Κοινωνική επιρροή, επισκόπηση και αξιολόγηση της έρευνας και των θεωριών.  Αθήνα: Gutenberg</w:t>
      </w:r>
    </w:p>
    <w:p w14:paraId="6D8B90F3"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Κοκκινάκη, Φ. (2005).  Κοινωνική Ψυχολογία: εισαγωγή στη μελέτη της κοινωνικής συμπεριφοράς.  Αθήνα: Εκδόσεις Τυπωθήτω</w:t>
      </w:r>
    </w:p>
    <w:p w14:paraId="1E44A354"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 xml:space="preserve">Κορδούτης, Π. &amp; Παυλόπουλος, Β. (2011).  Πεδία έρευνας στην Κοινωνική Ψυχολογία, πολιτισμός, μετανάστευση, οργανισμοί, υγεία-πρόληψη, στενές διαπροσωπικές σχέσεις.  Αθήνα: Διάδραση </w:t>
      </w:r>
    </w:p>
    <w:p w14:paraId="4A3A9A77"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Παπαστάμου, Στ (2008).  Εισαγωγή στην Κοινωνική ψυχολογία.  Τόμος Β’: Η Παράδοση.  Αθήνα: Εκδόσεις Πεδίο</w:t>
      </w:r>
    </w:p>
    <w:p w14:paraId="4544B5F9"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Παπαστάμου, Στ. (2008).  Εισαγωγή στην Κοινωνική ψυχολογία.  Τόμος Α’: Επιστημολογικοί προβληματισμοί και μεθοδολογικές κατευθύνσεις.  Αθήνα: Εκδόσεις Πεδίο</w:t>
      </w:r>
    </w:p>
    <w:p w14:paraId="7805FD20"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Παπαστάμου, Στ., Προδρομίτη, Γ., &amp; Παυλόπουλου (2010).  Κοινωνική σκέψη, νόηση και συμπεριφορά: 29 Έλληνες κοινωνικοί ψυχολόγοι ανακρίνουν την επιστήμη τους.  Αθήνα: Πεδίο</w:t>
      </w:r>
    </w:p>
    <w:p w14:paraId="18CCB581"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Χρυσοχόου, Ξ. (2011).  Πολυπολιτισμική πραγματικότητα: οι κοινωνιοψυχολογικοί προσδιορισμοί της πολιτισμικής πολλαπλότητας.  Αθήνα: Πεδίο</w:t>
      </w:r>
    </w:p>
    <w:p w14:paraId="005BD987" w14:textId="45E8E70F" w:rsidR="00B47CEE" w:rsidRDefault="00B47CEE" w:rsidP="00B47CEE">
      <w:pPr>
        <w:numPr>
          <w:ilvl w:val="0"/>
          <w:numId w:val="5"/>
        </w:numPr>
        <w:spacing w:after="0" w:line="240" w:lineRule="auto"/>
        <w:jc w:val="both"/>
        <w:rPr>
          <w:rFonts w:ascii="Calibri" w:hAnsi="Calibri"/>
        </w:rPr>
      </w:pPr>
      <w:r w:rsidRPr="00E73F89">
        <w:rPr>
          <w:rFonts w:ascii="Calibri" w:hAnsi="Calibri"/>
        </w:rPr>
        <w:t>Μαντόγλου, Α., Μελέτη, Κ., 2013 Επιστημονικός Λόγος περί κοινωνικών αναπαραστάσεων και ιδεολογιών. Αθήνα: Παπαζήση</w:t>
      </w:r>
    </w:p>
    <w:p w14:paraId="12F505A4" w14:textId="5FD0A858" w:rsidR="00D470FF" w:rsidRDefault="00D470FF" w:rsidP="00B47CEE">
      <w:pPr>
        <w:numPr>
          <w:ilvl w:val="0"/>
          <w:numId w:val="5"/>
        </w:numPr>
        <w:spacing w:after="0" w:line="240" w:lineRule="auto"/>
        <w:jc w:val="both"/>
        <w:rPr>
          <w:rFonts w:ascii="Calibri" w:hAnsi="Calibri"/>
        </w:rPr>
      </w:pPr>
      <w:r w:rsidRPr="00D470FF">
        <w:rPr>
          <w:rFonts w:ascii="Calibri" w:hAnsi="Calibri"/>
          <w:lang w:val="en-US"/>
        </w:rPr>
        <w:t xml:space="preserve">Forgas, J. P., Crano W., D., Fiedler K. (2022). </w:t>
      </w:r>
      <w:r w:rsidRPr="00D470FF">
        <w:rPr>
          <w:rFonts w:ascii="Calibri" w:hAnsi="Calibri"/>
        </w:rPr>
        <w:t>Εφαρμογές της Κοινωνικής Ψυχολογίας, Η συνεισφορά στην αντιμετώπιση προβλημάτων του πραγματικού κόσμου (Γ. Προδρομίτης, Στ. Παπαστάμου, Επιμ.), Αθήνα, Πεδίο.</w:t>
      </w:r>
    </w:p>
    <w:p w14:paraId="62D723CA" w14:textId="7669295C" w:rsidR="00D470FF" w:rsidRPr="00E73F89" w:rsidRDefault="00D470FF" w:rsidP="00B47CEE">
      <w:pPr>
        <w:numPr>
          <w:ilvl w:val="0"/>
          <w:numId w:val="5"/>
        </w:numPr>
        <w:spacing w:after="0" w:line="240" w:lineRule="auto"/>
        <w:jc w:val="both"/>
        <w:rPr>
          <w:rFonts w:ascii="Calibri" w:hAnsi="Calibri"/>
        </w:rPr>
      </w:pPr>
      <w:r w:rsidRPr="00D470FF">
        <w:rPr>
          <w:rFonts w:ascii="Calibri" w:hAnsi="Calibri"/>
        </w:rPr>
        <w:t>Yzerbyt, V. Klein O. (2022). Κοινωνική Ψυχολογία, ψυχολογικές προεκτάσεις (Στ. Παπαστάμου, Γ. Προδρομίτης, Μ. Γκέκα, Επιμ.) Αθήνα, Πεδίο.</w:t>
      </w:r>
    </w:p>
    <w:p w14:paraId="5EB4C457" w14:textId="77777777" w:rsidR="00B47CEE" w:rsidRDefault="00B47CEE" w:rsidP="00B47CEE">
      <w:pPr>
        <w:pStyle w:val="a3"/>
        <w:shd w:val="clear" w:color="auto" w:fill="FFFFFF"/>
        <w:spacing w:after="0"/>
        <w:ind w:left="-567"/>
        <w:jc w:val="both"/>
        <w:textAlignment w:val="baseline"/>
        <w:rPr>
          <w:rFonts w:ascii="Segoe UI" w:hAnsi="Segoe UI" w:cs="Segoe UI"/>
          <w:lang w:eastAsia="el-GR"/>
        </w:rPr>
      </w:pPr>
    </w:p>
    <w:p w14:paraId="57DD3591" w14:textId="77777777" w:rsidR="00B47CEE" w:rsidRPr="008F18EB" w:rsidRDefault="00B47CEE" w:rsidP="00B47CEE">
      <w:pPr>
        <w:pStyle w:val="a3"/>
        <w:shd w:val="clear" w:color="auto" w:fill="FFFFFF"/>
        <w:spacing w:after="0"/>
        <w:ind w:left="-567"/>
        <w:jc w:val="both"/>
        <w:textAlignment w:val="baseline"/>
        <w:rPr>
          <w:rFonts w:ascii="Segoe UI" w:hAnsi="Segoe UI" w:cs="Segoe UI"/>
          <w:lang w:eastAsia="el-GR"/>
        </w:rPr>
      </w:pPr>
    </w:p>
    <w:p w14:paraId="5C5CDC7B" w14:textId="77777777" w:rsidR="00B47CEE" w:rsidRPr="008F18EB" w:rsidRDefault="00B47CEE" w:rsidP="00B47CEE">
      <w:pPr>
        <w:pStyle w:val="a3"/>
        <w:numPr>
          <w:ilvl w:val="0"/>
          <w:numId w:val="3"/>
        </w:numPr>
        <w:shd w:val="clear" w:color="auto" w:fill="FFFFFF"/>
        <w:spacing w:after="0"/>
        <w:ind w:left="-567"/>
        <w:jc w:val="both"/>
        <w:textAlignment w:val="baseline"/>
        <w:rPr>
          <w:rFonts w:ascii="Segoe UI" w:hAnsi="Segoe UI" w:cs="Segoe UI"/>
          <w:lang w:eastAsia="el-GR"/>
        </w:rPr>
      </w:pPr>
      <w:r w:rsidRPr="008F18EB">
        <w:rPr>
          <w:rFonts w:ascii="Calibri" w:hAnsi="Calibri"/>
          <w:b/>
          <w:bCs/>
          <w:iCs/>
          <w:bdr w:val="none" w:sz="0" w:space="0" w:color="auto" w:frame="1"/>
          <w:lang w:eastAsia="el-GR"/>
        </w:rPr>
        <w:t>«</w:t>
      </w:r>
      <w:r w:rsidRPr="008F18EB">
        <w:rPr>
          <w:rFonts w:ascii="Calibri" w:hAnsi="Calibri"/>
          <w:b/>
          <w:bCs/>
          <w:iCs/>
          <w:u w:val="single"/>
          <w:bdr w:val="none" w:sz="0" w:space="0" w:color="auto" w:frame="1"/>
          <w:lang w:eastAsia="el-GR"/>
        </w:rPr>
        <w:t>ΜΕΘΟΔΟΛΟΓΙΑ ΕΡΕΥΝΑΣ</w:t>
      </w:r>
      <w:r w:rsidRPr="008F18EB">
        <w:rPr>
          <w:rFonts w:ascii="Calibri" w:hAnsi="Calibri"/>
          <w:b/>
          <w:bCs/>
          <w:iCs/>
          <w:bdr w:val="none" w:sz="0" w:space="0" w:color="auto" w:frame="1"/>
          <w:lang w:eastAsia="el-GR"/>
        </w:rPr>
        <w:t>»</w:t>
      </w:r>
    </w:p>
    <w:p w14:paraId="71834E98" w14:textId="77777777" w:rsidR="00B47CEE" w:rsidRPr="008F18EB" w:rsidRDefault="00B47CEE" w:rsidP="00B47CEE">
      <w:pPr>
        <w:shd w:val="clear" w:color="auto" w:fill="FFFFFF"/>
        <w:spacing w:after="0"/>
        <w:ind w:left="-927"/>
        <w:jc w:val="both"/>
        <w:textAlignment w:val="baseline"/>
        <w:rPr>
          <w:rFonts w:ascii="Segoe UI" w:hAnsi="Segoe UI" w:cs="Segoe UI"/>
          <w:lang w:eastAsia="el-GR"/>
        </w:rPr>
      </w:pPr>
      <w:r w:rsidRPr="008F18EB">
        <w:rPr>
          <w:rFonts w:ascii="Calibri" w:hAnsi="Calibri"/>
          <w:b/>
          <w:bCs/>
          <w:i/>
          <w:iCs/>
          <w:u w:val="single"/>
          <w:bdr w:val="none" w:sz="0" w:space="0" w:color="auto" w:frame="1"/>
          <w:lang w:eastAsia="el-GR"/>
        </w:rPr>
        <w:t>Θεματικές Ενότητες</w:t>
      </w:r>
    </w:p>
    <w:p w14:paraId="556B1D58"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Επιστημολογία </w:t>
      </w:r>
    </w:p>
    <w:p w14:paraId="0951AA30"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Δημιουργία ερευνητικών υποθέσεων και ερωτημάτων</w:t>
      </w:r>
    </w:p>
    <w:p w14:paraId="1CFAB886"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Το ερευνητικό σχέδιο </w:t>
      </w:r>
    </w:p>
    <w:p w14:paraId="5985B249"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Σύσταση Ερευνητικής ομάδας</w:t>
      </w:r>
    </w:p>
    <w:p w14:paraId="791590E7"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Κατηγορίες μεταβλητών, λειτουργικός ορισμός, ζητήματα μέτρησης,  ερευνητικά πλαίσια.</w:t>
      </w:r>
    </w:p>
    <w:p w14:paraId="4B64EDD2"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Διαφορετικά είδη αξιοπιστίας και εγκυρότητας της έρευνας </w:t>
      </w:r>
    </w:p>
    <w:p w14:paraId="7A046D86"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Τα θεμέλια της μέτρησης </w:t>
      </w:r>
    </w:p>
    <w:p w14:paraId="16EA9E86"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Η παρατήρηση: η συμμετοχική παρατήρηση, η άμεση παρατήρηση, η συνέντευξη, το ερωτηματολόγιο.</w:t>
      </w:r>
    </w:p>
    <w:p w14:paraId="41D0436F"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Ο πειραματισμός: πειραματική μέθοδος, πειραματικοί σχεδιασμοί (μεταξύ ομάδων, εντός ομάδας), οιονεί πειράματα, παραγοντικοί σχεδιασμοί, χρονολογική σειρά, επαναλαμβανόμενες μετρήσεις.</w:t>
      </w:r>
    </w:p>
    <w:p w14:paraId="6DB7E179"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Ζητήματα δειγματοληψίας</w:t>
      </w:r>
    </w:p>
    <w:p w14:paraId="4251CB3B"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Η μη πειραματική έρευνα </w:t>
      </w:r>
    </w:p>
    <w:p w14:paraId="56EE5C0A"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Φιλοσοφικές βάσεις της ερευνητικής διαδικασίας (ιδεαλισμός, ρεαλισμός, κτλ).</w:t>
      </w:r>
    </w:p>
    <w:p w14:paraId="114DE206"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Φιλοσοφικά μοντέλα και μέθοδοι έρευνας (εμπειρισμός, δομισμός κτλ).</w:t>
      </w:r>
    </w:p>
    <w:p w14:paraId="73E4B35A"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Ποιοτικοί ερευνητικοί σχεδιασμοί (συνέντευξη, ποιοτικά μοντέλα ανάλυσης κτλ)</w:t>
      </w:r>
    </w:p>
    <w:p w14:paraId="27C18639"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lastRenderedPageBreak/>
        <w:t>Σύσταση ομάδων ελέγχου.</w:t>
      </w:r>
    </w:p>
    <w:p w14:paraId="4646FC5E"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Ανάλυση περίπτωσης.</w:t>
      </w:r>
    </w:p>
    <w:p w14:paraId="2C4C7CD0"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Ζητήματα δεοντολογίας.</w:t>
      </w:r>
    </w:p>
    <w:p w14:paraId="0D5D092A" w14:textId="77777777" w:rsidR="00B47CEE" w:rsidRDefault="00B47CEE" w:rsidP="00B47CEE">
      <w:pPr>
        <w:shd w:val="clear" w:color="auto" w:fill="FFFFFF"/>
        <w:textAlignment w:val="baseline"/>
        <w:rPr>
          <w:rFonts w:ascii="Calibri" w:hAnsi="Calibri"/>
          <w:b/>
          <w:bCs/>
          <w:i/>
          <w:iCs/>
          <w:u w:val="single"/>
          <w:bdr w:val="none" w:sz="0" w:space="0" w:color="auto" w:frame="1"/>
          <w:lang w:eastAsia="el-GR"/>
        </w:rPr>
      </w:pPr>
    </w:p>
    <w:p w14:paraId="45353C51" w14:textId="77777777" w:rsidR="00B47CEE" w:rsidRPr="00E73F89" w:rsidRDefault="00B47CEE" w:rsidP="00B47CEE">
      <w:pPr>
        <w:shd w:val="clear" w:color="auto" w:fill="FFFFFF"/>
        <w:ind w:left="-851"/>
        <w:textAlignment w:val="baseline"/>
        <w:rPr>
          <w:lang w:eastAsia="el-GR"/>
        </w:rPr>
      </w:pPr>
      <w:r w:rsidRPr="00E73F89">
        <w:rPr>
          <w:rFonts w:ascii="Calibri" w:hAnsi="Calibri"/>
          <w:b/>
          <w:bCs/>
          <w:i/>
          <w:iCs/>
          <w:u w:val="single"/>
          <w:bdr w:val="none" w:sz="0" w:space="0" w:color="auto" w:frame="1"/>
          <w:lang w:eastAsia="el-GR"/>
        </w:rPr>
        <w:t>Ενδεικτική Βιβλιογραφία</w:t>
      </w:r>
    </w:p>
    <w:p w14:paraId="2657C1C6"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Grawitz,  M.(2006).  Μέθοδοι των κοινωνικών επιστημών, Τόμος Α &amp; Β (Επιμ. Γ. Κατερέλος). Αθήνα: Εκδόσεις Οδυσσέας.</w:t>
      </w:r>
    </w:p>
    <w:p w14:paraId="0FB19450"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Robson C. (2007), H έρευνα του πραγματικού κόσμου, Αθήνα: εκδ. Gutenberg (Μιχαλοπούλου Κ. επιμ.)</w:t>
      </w:r>
    </w:p>
    <w:p w14:paraId="2A936A33"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Babbie E. (</w:t>
      </w:r>
      <w:r w:rsidRPr="00E73F89">
        <w:rPr>
          <w:rFonts w:ascii="Calibri" w:hAnsi="Calibri" w:cs="Segoe UI"/>
          <w:bdr w:val="none" w:sz="0" w:space="0" w:color="auto" w:frame="1"/>
          <w:lang w:eastAsia="el-GR"/>
        </w:rPr>
        <w:t>2018</w:t>
      </w:r>
      <w:r w:rsidRPr="00E73F89">
        <w:rPr>
          <w:rFonts w:ascii="Calibri" w:hAnsi="Calibri" w:cs="Segoe UI"/>
          <w:bdr w:val="none" w:sz="0" w:space="0" w:color="auto" w:frame="1"/>
          <w:lang w:val="x-none" w:eastAsia="el-GR"/>
        </w:rPr>
        <w:t>), Εισαγωγή στην κοινωνική έρευνα, Αθήνα: εκδ. Κριτική (Ζαφειρόπουλος Κ. επιμ.)</w:t>
      </w:r>
    </w:p>
    <w:p w14:paraId="745DF5A6"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Σταλίκας, Α., Ρούσση, Π., &amp; Τριλίβα, Σ. (2012).  Τα Ψυχομετρικά εργαλεία στην Ελλάδα. Αθήνα: Πεδίο.</w:t>
      </w:r>
    </w:p>
    <w:p w14:paraId="53A5DA50"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Christensen, L.B. (2007).  H πειραματική μέθοδος στην επιστημονική έρευνα. (Επιμ. Μ. Ντάβου). Αθήνα: Παπαζήση.</w:t>
      </w:r>
    </w:p>
    <w:p w14:paraId="1CB51664"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Σταλίκας, Α. (2011). Μέθοδοι Έρευνας στην Κλινική Ψυχολογία. Αθήνα: Τόπος</w:t>
      </w:r>
    </w:p>
    <w:p w14:paraId="6A28C04F"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eastAsia="el-GR"/>
        </w:rPr>
        <w:t>Σταλικας, Α. &amp; Κυριαζος, Θ. (2019) </w:t>
      </w:r>
      <w:r w:rsidRPr="00E73F89">
        <w:rPr>
          <w:rFonts w:ascii="Calibri" w:hAnsi="Calibri" w:cs="Tahoma"/>
          <w:lang w:eastAsia="el-GR"/>
        </w:rPr>
        <w:t>Μεθοδολογία έρευνας και Στατιστική Με την χρήση R, Αθήνα : Τόπος</w:t>
      </w:r>
    </w:p>
    <w:p w14:paraId="38668991"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u w:val="single"/>
          <w:bdr w:val="none" w:sz="0" w:space="0" w:color="auto" w:frame="1"/>
          <w:lang w:val="x-none" w:eastAsia="el-GR"/>
        </w:rPr>
        <w:t>Hock</w:t>
      </w:r>
      <w:r w:rsidRPr="00E73F89">
        <w:rPr>
          <w:rFonts w:ascii="Calibri" w:hAnsi="Calibri" w:cs="Segoe UI"/>
          <w:bdr w:val="none" w:sz="0" w:space="0" w:color="auto" w:frame="1"/>
          <w:lang w:val="x-none" w:eastAsia="el-GR"/>
        </w:rPr>
        <w:t>, R. (2009). 40 μελέτες που άλλαξαν την ψυχολογία.Αθήνα: Τόπος</w:t>
      </w:r>
      <w:r w:rsidRPr="00E73F89">
        <w:rPr>
          <w:rFonts w:ascii="Calibri" w:hAnsi="Calibri" w:cs="Segoe UI"/>
          <w:bdr w:val="none" w:sz="0" w:space="0" w:color="auto" w:frame="1"/>
          <w:lang w:eastAsia="el-GR"/>
        </w:rPr>
        <w:t>,</w:t>
      </w:r>
    </w:p>
    <w:p w14:paraId="50B8449C" w14:textId="77777777" w:rsidR="00B47CEE" w:rsidRPr="00E73F89" w:rsidRDefault="00B47CEE" w:rsidP="00B47CEE">
      <w:pPr>
        <w:rPr>
          <w:rFonts w:ascii="Calibri" w:hAnsi="Calibri"/>
          <w:b/>
          <w:i/>
          <w:kern w:val="24"/>
          <w:u w:val="double"/>
        </w:rPr>
      </w:pPr>
    </w:p>
    <w:p w14:paraId="482CF2B5" w14:textId="77777777" w:rsidR="00B47CEE" w:rsidRPr="00B47CEE" w:rsidRDefault="00B47CEE" w:rsidP="00B47CEE">
      <w:pPr>
        <w:pStyle w:val="a3"/>
        <w:numPr>
          <w:ilvl w:val="0"/>
          <w:numId w:val="3"/>
        </w:numPr>
        <w:spacing w:after="0"/>
        <w:ind w:left="-426"/>
        <w:rPr>
          <w:rFonts w:ascii="Calibri" w:hAnsi="Calibri"/>
          <w:b/>
          <w:kern w:val="24"/>
          <w:u w:val="double"/>
        </w:rPr>
      </w:pPr>
      <w:r w:rsidRPr="00E424E6">
        <w:rPr>
          <w:rFonts w:ascii="Calibri" w:hAnsi="Calibri"/>
          <w:b/>
          <w:kern w:val="24"/>
        </w:rPr>
        <w:t>«</w:t>
      </w:r>
      <w:r w:rsidRPr="00E424E6">
        <w:rPr>
          <w:rFonts w:ascii="Calibri" w:hAnsi="Calibri"/>
          <w:b/>
          <w:kern w:val="24"/>
          <w:u w:val="double"/>
        </w:rPr>
        <w:t>ΕΙΣΑΓΩΓΗ ΣΤΗΝ ΚΛΙΝΙΚΗ ΨΥΧΟΛΟΓΙΑ</w:t>
      </w:r>
      <w:r w:rsidRPr="00E424E6">
        <w:rPr>
          <w:rFonts w:ascii="Calibri" w:hAnsi="Calibri"/>
          <w:b/>
          <w:kern w:val="24"/>
        </w:rPr>
        <w:t>»</w:t>
      </w:r>
      <w:r w:rsidRPr="00E424E6">
        <w:rPr>
          <w:rFonts w:ascii="Calibri" w:hAnsi="Calibri"/>
          <w:b/>
          <w:i/>
          <w:color w:val="FF0000"/>
          <w:sz w:val="32"/>
          <w:szCs w:val="32"/>
          <w:u w:val="single"/>
        </w:rPr>
        <w:t xml:space="preserve"> </w:t>
      </w:r>
    </w:p>
    <w:p w14:paraId="7F67E204" w14:textId="77777777" w:rsidR="00B47CEE" w:rsidRPr="00B47CEE" w:rsidRDefault="00B47CEE" w:rsidP="00B47CEE">
      <w:pPr>
        <w:spacing w:after="0"/>
        <w:ind w:left="-786"/>
        <w:rPr>
          <w:rFonts w:ascii="Calibri" w:hAnsi="Calibri"/>
          <w:b/>
          <w:kern w:val="24"/>
          <w:u w:val="double"/>
        </w:rPr>
      </w:pPr>
      <w:r w:rsidRPr="00B47CEE">
        <w:rPr>
          <w:rFonts w:ascii="Calibri" w:eastAsia="Times New Roman" w:hAnsi="Calibri" w:cs="Times New Roman"/>
          <w:b/>
          <w:bCs/>
          <w:i/>
          <w:iCs/>
          <w:color w:val="201F1E"/>
          <w:u w:val="single"/>
          <w:bdr w:val="none" w:sz="0" w:space="0" w:color="auto" w:frame="1"/>
          <w:lang w:eastAsia="el-GR"/>
        </w:rPr>
        <w:t>Θεματικές ενότητες</w:t>
      </w:r>
    </w:p>
    <w:p w14:paraId="4F56B29B" w14:textId="77777777" w:rsidR="00B47CEE" w:rsidRPr="00E424E6" w:rsidRDefault="00B47CEE" w:rsidP="00B47CEE">
      <w:pPr>
        <w:pStyle w:val="a3"/>
        <w:numPr>
          <w:ilvl w:val="0"/>
          <w:numId w:val="19"/>
        </w:numPr>
        <w:shd w:val="clear" w:color="auto" w:fill="FFFFFF"/>
        <w:spacing w:beforeAutospacing="1" w:after="0" w:line="240" w:lineRule="auto"/>
        <w:ind w:left="426"/>
        <w:rPr>
          <w:rFonts w:eastAsia="Times New Roman" w:cs="Segoe UI"/>
          <w:color w:val="201F1E"/>
          <w:lang w:eastAsia="el-GR"/>
        </w:rPr>
      </w:pPr>
      <w:r w:rsidRPr="00E424E6">
        <w:rPr>
          <w:rFonts w:eastAsia="Times New Roman" w:cs="Segoe UI"/>
          <w:color w:val="201F1E"/>
          <w:lang w:eastAsia="el-GR"/>
        </w:rPr>
        <w:t>Ορισμός αντικειμένου, πλαίσια εργασίας και εκπαίδευση στην Κλινική Ψυχολογία</w:t>
      </w:r>
    </w:p>
    <w:p w14:paraId="4C0EC797" w14:textId="77777777" w:rsidR="00B47CEE" w:rsidRPr="00E424E6" w:rsidRDefault="00B47CEE" w:rsidP="00B47CEE">
      <w:pPr>
        <w:pStyle w:val="a3"/>
        <w:numPr>
          <w:ilvl w:val="0"/>
          <w:numId w:val="19"/>
        </w:numPr>
        <w:shd w:val="clear" w:color="auto" w:fill="FFFFFF"/>
        <w:spacing w:beforeAutospacing="1" w:after="0" w:line="240" w:lineRule="auto"/>
        <w:ind w:left="426"/>
        <w:rPr>
          <w:rFonts w:eastAsia="Times New Roman" w:cs="Segoe UI"/>
          <w:color w:val="201F1E"/>
          <w:lang w:eastAsia="el-GR"/>
        </w:rPr>
      </w:pPr>
      <w:r w:rsidRPr="00E424E6">
        <w:rPr>
          <w:rFonts w:eastAsia="Times New Roman" w:cs="Segoe UI"/>
          <w:color w:val="201F1E"/>
          <w:lang w:eastAsia="el-GR"/>
        </w:rPr>
        <w:t>Ιστορική εξέλιξη της Κλινικής Ψυχολογίας</w:t>
      </w:r>
    </w:p>
    <w:p w14:paraId="6E0BB92E"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bdr w:val="none" w:sz="0" w:space="0" w:color="auto" w:frame="1"/>
          <w:lang w:eastAsia="el-GR"/>
        </w:rPr>
        <w:t>Θεωρητικά μοντέλα και μέθοδοι παρέμβασης στην Κλινική Ψυχολογία</w:t>
      </w:r>
    </w:p>
    <w:p w14:paraId="52CC04EF"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bdr w:val="none" w:sz="0" w:space="0" w:color="auto" w:frame="1"/>
          <w:lang w:eastAsia="el-GR"/>
        </w:rPr>
        <w:t>Αξιολόγηση των νοητικών ικανοτήτων, της συμπεριφοράς και της προσωπικότητας στην κλινική ψυχολογία</w:t>
      </w:r>
    </w:p>
    <w:p w14:paraId="77E61BF6" w14:textId="77777777" w:rsidR="00B47CEE" w:rsidRPr="00E424E6"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E424E6">
        <w:rPr>
          <w:rFonts w:eastAsia="Times New Roman" w:cs="Times New Roman"/>
          <w:color w:val="201F1E"/>
          <w:bdr w:val="none" w:sz="0" w:space="0" w:color="auto" w:frame="1"/>
          <w:lang w:eastAsia="el-GR"/>
        </w:rPr>
        <w:t>Η συνέντευξη στην κλινική ψυχολογία</w:t>
      </w:r>
    </w:p>
    <w:p w14:paraId="51CBB616" w14:textId="77777777" w:rsidR="00B47CEE" w:rsidRPr="00E424E6"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E424E6">
        <w:rPr>
          <w:rFonts w:eastAsia="Times New Roman" w:cs="Times New Roman"/>
          <w:color w:val="201F1E"/>
          <w:bdr w:val="none" w:sz="0" w:space="0" w:color="auto" w:frame="1"/>
          <w:lang w:eastAsia="el-GR"/>
        </w:rPr>
        <w:t>Ψυχομετρική αξιοπιστία και εγκυρότητα</w:t>
      </w:r>
    </w:p>
    <w:p w14:paraId="0F153E71" w14:textId="77777777" w:rsidR="00B47CEE" w:rsidRPr="00672612"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672612">
        <w:rPr>
          <w:rFonts w:eastAsia="Times New Roman" w:cs="Times New Roman"/>
          <w:color w:val="201F1E"/>
          <w:bdr w:val="none" w:sz="0" w:space="0" w:color="auto" w:frame="1"/>
          <w:lang w:eastAsia="el-GR"/>
        </w:rPr>
        <w:t>Ψυχολογικές Θεωρίες προσωπικότητας: Ψυχαναλυτική προσέγγιση, Νεοψυχαναλυτική προσέγγιση, Συμπεριφοριστική προσέγγιση, Γνωστική προσέγγιση, Γενετική προσέγγιση, Ανθρωπιστική προσέγγιση, Προσέγγιση κοινωνικής μάθησης, Προσεγγίσεις περιορισμένου βεληνεκούς</w:t>
      </w:r>
    </w:p>
    <w:p w14:paraId="3D091D5D" w14:textId="77777777" w:rsidR="00B47CEE" w:rsidRPr="00672612"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672612">
        <w:rPr>
          <w:rFonts w:eastAsia="Times New Roman" w:cs="Times New Roman"/>
          <w:color w:val="201F1E"/>
          <w:bdr w:val="none" w:sz="0" w:space="0" w:color="auto" w:frame="1"/>
          <w:lang w:eastAsia="el-GR"/>
        </w:rPr>
        <w:t>Προκαλούμενη συμπεριφορά στην κλινική πρακτική</w:t>
      </w:r>
    </w:p>
    <w:p w14:paraId="21B847FD" w14:textId="77777777" w:rsidR="00B47CEE" w:rsidRPr="00672612"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672612">
        <w:rPr>
          <w:rFonts w:eastAsia="Times New Roman" w:cs="Times New Roman"/>
          <w:color w:val="201F1E"/>
          <w:bdr w:val="none" w:sz="0" w:space="0" w:color="auto" w:frame="1"/>
          <w:lang w:eastAsia="el-GR"/>
        </w:rPr>
        <w:t>Συντελεστική συμπεριφορά στην κλινική πρακτική</w:t>
      </w:r>
    </w:p>
    <w:p w14:paraId="35AE6829" w14:textId="77777777" w:rsidR="00B47CEE" w:rsidRPr="00672612"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672612">
        <w:rPr>
          <w:rFonts w:eastAsia="Times New Roman" w:cs="Times New Roman"/>
          <w:color w:val="201F1E"/>
          <w:bdr w:val="none" w:sz="0" w:space="0" w:color="auto" w:frame="1"/>
          <w:lang w:eastAsia="el-GR"/>
        </w:rPr>
        <w:t>Ψυχοπαθολογία</w:t>
      </w:r>
    </w:p>
    <w:p w14:paraId="7EDED005"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bookmarkStart w:id="0" w:name="_Hlk164414013"/>
      <w:r w:rsidRPr="00E424E6">
        <w:rPr>
          <w:rFonts w:eastAsia="Times New Roman" w:cs="Segoe UI"/>
          <w:color w:val="201F1E"/>
          <w:lang w:eastAsia="el-GR"/>
        </w:rPr>
        <w:t>Μοντέλα κατανόησης και θεραπείας της ψυχοπαθολογίας και των προβλημάτων ψυχικής υγείας</w:t>
      </w:r>
    </w:p>
    <w:p w14:paraId="44DF5BEF"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lang w:eastAsia="el-GR"/>
        </w:rPr>
        <w:t>Βασικές αρχές αξιολόγησης και έρευνας στην Κλινική Ψυχολογία</w:t>
      </w:r>
    </w:p>
    <w:p w14:paraId="47D6AD13"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bdr w:val="none" w:sz="0" w:space="0" w:color="auto" w:frame="1"/>
          <w:lang w:eastAsia="el-GR"/>
        </w:rPr>
        <w:t>Διαπολιτισμικά ζητήματα στην Κλινική Ψυχολογία</w:t>
      </w:r>
    </w:p>
    <w:p w14:paraId="11BA9629" w14:textId="77777777" w:rsidR="00B47CEE" w:rsidRPr="00B47CEE"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bdr w:val="none" w:sz="0" w:space="0" w:color="auto" w:frame="1"/>
          <w:lang w:eastAsia="el-GR"/>
        </w:rPr>
        <w:t>Νομικά και δεοντολογικά ζητήματα στην Κλινική Ψυχολογία</w:t>
      </w:r>
      <w:bookmarkEnd w:id="0"/>
    </w:p>
    <w:p w14:paraId="3E1F57B8" w14:textId="77777777" w:rsidR="00B47CEE" w:rsidRPr="00B47CEE" w:rsidRDefault="00B47CEE" w:rsidP="00B47CEE">
      <w:pPr>
        <w:shd w:val="clear" w:color="auto" w:fill="FFFFFF"/>
        <w:spacing w:beforeAutospacing="1" w:after="0" w:line="240" w:lineRule="auto"/>
        <w:ind w:left="-709"/>
        <w:jc w:val="both"/>
        <w:rPr>
          <w:rFonts w:eastAsia="Times New Roman" w:cs="Segoe UI"/>
          <w:color w:val="201F1E"/>
          <w:lang w:eastAsia="el-GR"/>
        </w:rPr>
      </w:pPr>
      <w:r w:rsidRPr="00B47CEE">
        <w:rPr>
          <w:rFonts w:ascii="Calibri" w:eastAsia="Times New Roman" w:hAnsi="Calibri" w:cs="Times New Roman"/>
          <w:b/>
          <w:bCs/>
          <w:i/>
          <w:iCs/>
          <w:color w:val="201F1E"/>
          <w:u w:val="single"/>
          <w:bdr w:val="none" w:sz="0" w:space="0" w:color="auto" w:frame="1"/>
          <w:lang w:eastAsia="el-GR"/>
        </w:rPr>
        <w:t>Ενδεικτική βιβλιογραφία</w:t>
      </w:r>
    </w:p>
    <w:p w14:paraId="537509DB" w14:textId="77777777" w:rsidR="00B47CEE" w:rsidRPr="00E424E6" w:rsidRDefault="00B47CEE" w:rsidP="00B47CEE">
      <w:pPr>
        <w:numPr>
          <w:ilvl w:val="0"/>
          <w:numId w:val="18"/>
        </w:numPr>
        <w:shd w:val="clear" w:color="auto" w:fill="FFFFFF"/>
        <w:spacing w:after="0" w:line="240" w:lineRule="auto"/>
        <w:jc w:val="both"/>
        <w:rPr>
          <w:rFonts w:ascii="Calibri" w:eastAsia="Times New Roman" w:hAnsi="Calibri" w:cs="Segoe UI"/>
          <w:color w:val="201F1E"/>
          <w:lang w:eastAsia="el-GR"/>
        </w:rPr>
      </w:pPr>
      <w:r w:rsidRPr="00E424E6">
        <w:rPr>
          <w:rFonts w:ascii="Calibri" w:eastAsia="Times New Roman" w:hAnsi="Calibri" w:cs="Segoe UI"/>
          <w:color w:val="201F1E"/>
          <w:bdr w:val="none" w:sz="0" w:space="0" w:color="auto" w:frame="1"/>
          <w:lang w:eastAsia="el-GR"/>
        </w:rPr>
        <w:t>L. Heiden &amp; M. Hersen (2011) </w:t>
      </w:r>
      <w:r w:rsidRPr="00E424E6">
        <w:rPr>
          <w:rFonts w:ascii="Calibri" w:eastAsia="Times New Roman" w:hAnsi="Calibri" w:cs="Segoe UI"/>
          <w:i/>
          <w:iCs/>
          <w:color w:val="201F1E"/>
          <w:bdr w:val="none" w:sz="0" w:space="0" w:color="auto" w:frame="1"/>
          <w:lang w:eastAsia="el-GR"/>
        </w:rPr>
        <w:t>Εισαγωγή στην κλινική ψυχολογί</w:t>
      </w:r>
      <w:r w:rsidRPr="00E424E6">
        <w:rPr>
          <w:rFonts w:ascii="Calibri" w:eastAsia="Times New Roman" w:hAnsi="Calibri" w:cs="Segoe UI"/>
          <w:color w:val="201F1E"/>
          <w:bdr w:val="none" w:sz="0" w:space="0" w:color="auto" w:frame="1"/>
          <w:lang w:eastAsia="el-GR"/>
        </w:rPr>
        <w:t>α. Αθήνα: Εκδόσεις Πεδίο.</w:t>
      </w:r>
    </w:p>
    <w:p w14:paraId="4C07F27F" w14:textId="77777777" w:rsidR="00B47CEE" w:rsidRPr="00E424E6" w:rsidRDefault="00B47CEE" w:rsidP="00B47CEE">
      <w:pPr>
        <w:numPr>
          <w:ilvl w:val="0"/>
          <w:numId w:val="18"/>
        </w:numPr>
        <w:shd w:val="clear" w:color="auto" w:fill="FFFFFF"/>
        <w:spacing w:after="0" w:line="240" w:lineRule="auto"/>
        <w:jc w:val="both"/>
        <w:rPr>
          <w:rFonts w:ascii="Calibri" w:eastAsia="Times New Roman" w:hAnsi="Calibri" w:cs="Segoe UI"/>
          <w:color w:val="201F1E"/>
          <w:lang w:eastAsia="el-GR"/>
        </w:rPr>
      </w:pPr>
      <w:r w:rsidRPr="00E424E6">
        <w:rPr>
          <w:rFonts w:ascii="Calibri" w:eastAsia="Times New Roman" w:hAnsi="Calibri" w:cs="Segoe UI"/>
          <w:color w:val="201F1E"/>
          <w:bdr w:val="none" w:sz="0" w:space="0" w:color="auto" w:frame="1"/>
          <w:lang w:eastAsia="el-GR"/>
        </w:rPr>
        <w:t>P. Bennett (2010) </w:t>
      </w:r>
      <w:r w:rsidRPr="00E424E6">
        <w:rPr>
          <w:rFonts w:ascii="Calibri" w:eastAsia="Times New Roman" w:hAnsi="Calibri" w:cs="Segoe UI"/>
          <w:i/>
          <w:iCs/>
          <w:color w:val="201F1E"/>
          <w:bdr w:val="none" w:sz="0" w:space="0" w:color="auto" w:frame="1"/>
          <w:lang w:eastAsia="el-GR"/>
        </w:rPr>
        <w:t>Κλινική ψυχολογία και ψυχοπαθολογία</w:t>
      </w:r>
      <w:r w:rsidRPr="00E424E6">
        <w:rPr>
          <w:rFonts w:ascii="Calibri" w:eastAsia="Times New Roman" w:hAnsi="Calibri" w:cs="Segoe UI"/>
          <w:color w:val="201F1E"/>
          <w:bdr w:val="none" w:sz="0" w:space="0" w:color="auto" w:frame="1"/>
          <w:lang w:eastAsia="el-GR"/>
        </w:rPr>
        <w:t>. Αθήνα: Εκδόσεις Πεδίο.</w:t>
      </w:r>
    </w:p>
    <w:p w14:paraId="67EEC71A" w14:textId="77777777" w:rsidR="00B47CEE" w:rsidRPr="00E424E6" w:rsidRDefault="00B47CEE" w:rsidP="00B47CEE">
      <w:pPr>
        <w:numPr>
          <w:ilvl w:val="0"/>
          <w:numId w:val="18"/>
        </w:numPr>
        <w:shd w:val="clear" w:color="auto" w:fill="FFFFFF"/>
        <w:spacing w:after="0" w:line="240" w:lineRule="auto"/>
        <w:jc w:val="both"/>
        <w:rPr>
          <w:rFonts w:ascii="Calibri" w:eastAsia="Times New Roman" w:hAnsi="Calibri" w:cs="Segoe UI"/>
          <w:color w:val="201F1E"/>
          <w:lang w:eastAsia="el-GR"/>
        </w:rPr>
      </w:pPr>
      <w:bookmarkStart w:id="1" w:name="_Hlk164414361"/>
      <w:r w:rsidRPr="00E424E6">
        <w:rPr>
          <w:rFonts w:ascii="Calibri" w:eastAsia="Times New Roman" w:hAnsi="Calibri" w:cs="Segoe UI"/>
          <w:color w:val="201F1E"/>
          <w:bdr w:val="none" w:sz="0" w:space="0" w:color="auto" w:frame="1"/>
          <w:lang w:val="en-US" w:eastAsia="el-GR"/>
        </w:rPr>
        <w:t>D</w:t>
      </w:r>
      <w:r w:rsidRPr="00E424E6">
        <w:rPr>
          <w:rFonts w:ascii="Calibri" w:eastAsia="Times New Roman" w:hAnsi="Calibri" w:cs="Segoe UI"/>
          <w:color w:val="201F1E"/>
          <w:bdr w:val="none" w:sz="0" w:space="0" w:color="auto" w:frame="1"/>
          <w:lang w:eastAsia="el-GR"/>
        </w:rPr>
        <w:t>.</w:t>
      </w:r>
      <w:r w:rsidRPr="00E424E6">
        <w:rPr>
          <w:rFonts w:ascii="Calibri" w:eastAsia="Times New Roman" w:hAnsi="Calibri" w:cs="Segoe UI"/>
          <w:color w:val="201F1E"/>
          <w:bdr w:val="none" w:sz="0" w:space="0" w:color="auto" w:frame="1"/>
          <w:lang w:val="en-US" w:eastAsia="el-GR"/>
        </w:rPr>
        <w:t>P</w:t>
      </w:r>
      <w:r w:rsidRPr="00E424E6">
        <w:rPr>
          <w:rFonts w:ascii="Calibri" w:eastAsia="Times New Roman" w:hAnsi="Calibri" w:cs="Segoe UI"/>
          <w:color w:val="201F1E"/>
          <w:bdr w:val="none" w:sz="0" w:space="0" w:color="auto" w:frame="1"/>
          <w:lang w:eastAsia="el-GR"/>
        </w:rPr>
        <w:t>. </w:t>
      </w:r>
      <w:r w:rsidRPr="00E424E6">
        <w:rPr>
          <w:rFonts w:ascii="Calibri" w:eastAsia="Times New Roman" w:hAnsi="Calibri" w:cs="Segoe UI"/>
          <w:color w:val="201F1E"/>
          <w:bdr w:val="none" w:sz="0" w:space="0" w:color="auto" w:frame="1"/>
          <w:lang w:val="en-US" w:eastAsia="el-GR"/>
        </w:rPr>
        <w:t>Schultz</w:t>
      </w:r>
      <w:r w:rsidRPr="00E424E6">
        <w:rPr>
          <w:rFonts w:ascii="Calibri" w:eastAsia="Times New Roman" w:hAnsi="Calibri" w:cs="Segoe UI"/>
          <w:color w:val="201F1E"/>
          <w:bdr w:val="none" w:sz="0" w:space="0" w:color="auto" w:frame="1"/>
          <w:lang w:eastAsia="el-GR"/>
        </w:rPr>
        <w:t> &amp; </w:t>
      </w:r>
      <w:r w:rsidRPr="00E424E6">
        <w:rPr>
          <w:rFonts w:ascii="Calibri" w:eastAsia="Times New Roman" w:hAnsi="Calibri" w:cs="Segoe UI"/>
          <w:color w:val="201F1E"/>
          <w:bdr w:val="none" w:sz="0" w:space="0" w:color="auto" w:frame="1"/>
          <w:lang w:val="en-US" w:eastAsia="el-GR"/>
        </w:rPr>
        <w:t>S</w:t>
      </w:r>
      <w:r w:rsidRPr="00E424E6">
        <w:rPr>
          <w:rFonts w:ascii="Calibri" w:eastAsia="Times New Roman" w:hAnsi="Calibri" w:cs="Segoe UI"/>
          <w:color w:val="201F1E"/>
          <w:bdr w:val="none" w:sz="0" w:space="0" w:color="auto" w:frame="1"/>
          <w:lang w:eastAsia="el-GR"/>
        </w:rPr>
        <w:t>.</w:t>
      </w:r>
      <w:r w:rsidRPr="00E424E6">
        <w:rPr>
          <w:rFonts w:ascii="Calibri" w:eastAsia="Times New Roman" w:hAnsi="Calibri" w:cs="Segoe UI"/>
          <w:color w:val="201F1E"/>
          <w:bdr w:val="none" w:sz="0" w:space="0" w:color="auto" w:frame="1"/>
          <w:lang w:val="en-US" w:eastAsia="el-GR"/>
        </w:rPr>
        <w:t>E</w:t>
      </w:r>
      <w:r w:rsidRPr="00E424E6">
        <w:rPr>
          <w:rFonts w:ascii="Calibri" w:eastAsia="Times New Roman" w:hAnsi="Calibri" w:cs="Segoe UI"/>
          <w:color w:val="201F1E"/>
          <w:bdr w:val="none" w:sz="0" w:space="0" w:color="auto" w:frame="1"/>
          <w:lang w:eastAsia="el-GR"/>
        </w:rPr>
        <w:t>. </w:t>
      </w:r>
      <w:r w:rsidRPr="00E424E6">
        <w:rPr>
          <w:rFonts w:ascii="Calibri" w:eastAsia="Times New Roman" w:hAnsi="Calibri" w:cs="Segoe UI"/>
          <w:color w:val="201F1E"/>
          <w:bdr w:val="none" w:sz="0" w:space="0" w:color="auto" w:frame="1"/>
          <w:lang w:val="en-US" w:eastAsia="el-GR"/>
        </w:rPr>
        <w:t>Schultz</w:t>
      </w:r>
      <w:r>
        <w:rPr>
          <w:rFonts w:ascii="Calibri" w:eastAsia="Times New Roman" w:hAnsi="Calibri" w:cs="Segoe UI"/>
          <w:color w:val="201F1E"/>
          <w:bdr w:val="none" w:sz="0" w:space="0" w:color="auto" w:frame="1"/>
          <w:lang w:eastAsia="el-GR"/>
        </w:rPr>
        <w:t> (2021) </w:t>
      </w:r>
      <w:r w:rsidRPr="00E424E6">
        <w:rPr>
          <w:rFonts w:ascii="Calibri" w:eastAsia="Times New Roman" w:hAnsi="Calibri" w:cs="Segoe UI"/>
          <w:color w:val="201F1E"/>
          <w:bdr w:val="none" w:sz="0" w:space="0" w:color="auto" w:frame="1"/>
          <w:lang w:eastAsia="el-GR"/>
        </w:rPr>
        <w:t>Ψυχολογικές Θεωρίες Προσωπικότητας. Αθήνα: Εκδόσεις Πεδίο.</w:t>
      </w:r>
    </w:p>
    <w:bookmarkEnd w:id="1"/>
    <w:p w14:paraId="4E592FE6" w14:textId="77777777" w:rsidR="00B47CEE" w:rsidRPr="00E424E6" w:rsidRDefault="00B47CEE" w:rsidP="00B47CEE">
      <w:pPr>
        <w:numPr>
          <w:ilvl w:val="0"/>
          <w:numId w:val="18"/>
        </w:numPr>
        <w:shd w:val="clear" w:color="auto" w:fill="FFFFFF"/>
        <w:spacing w:after="0" w:line="240" w:lineRule="auto"/>
        <w:jc w:val="both"/>
        <w:rPr>
          <w:rFonts w:eastAsia="Times New Roman" w:cs="Segoe UI"/>
          <w:color w:val="201F1E"/>
          <w:lang w:eastAsia="el-GR"/>
        </w:rPr>
      </w:pPr>
      <w:r w:rsidRPr="00E424E6">
        <w:rPr>
          <w:rFonts w:eastAsia="Times New Roman" w:cs="Segoe UI"/>
          <w:color w:val="201F1E"/>
          <w:bdr w:val="none" w:sz="0" w:space="0" w:color="auto" w:frame="1"/>
          <w:lang w:eastAsia="el-GR"/>
        </w:rPr>
        <w:lastRenderedPageBreak/>
        <w:t>Ρ. Mέλλον (2013) </w:t>
      </w:r>
      <w:r w:rsidRPr="00E424E6">
        <w:rPr>
          <w:rFonts w:eastAsia="Times New Roman" w:cs="Segoe UI"/>
          <w:i/>
          <w:iCs/>
          <w:color w:val="201F1E"/>
          <w:bdr w:val="none" w:sz="0" w:space="0" w:color="auto" w:frame="1"/>
          <w:lang w:eastAsia="el-GR"/>
        </w:rPr>
        <w:t>Ψυχολογία της συμπεριφοράς (3η έκδοση). </w:t>
      </w:r>
      <w:r w:rsidRPr="00E424E6">
        <w:rPr>
          <w:rFonts w:eastAsia="Times New Roman" w:cs="Segoe UI"/>
          <w:color w:val="201F1E"/>
          <w:bdr w:val="none" w:sz="0" w:space="0" w:color="auto" w:frame="1"/>
          <w:lang w:eastAsia="el-GR"/>
        </w:rPr>
        <w:t>Αθήνα: Εκδόσεις Πεδίο.</w:t>
      </w:r>
    </w:p>
    <w:p w14:paraId="4E8F6345" w14:textId="77777777" w:rsidR="00B47CEE" w:rsidRPr="00E424E6" w:rsidRDefault="00B47CEE" w:rsidP="00B47CEE">
      <w:pPr>
        <w:numPr>
          <w:ilvl w:val="0"/>
          <w:numId w:val="18"/>
        </w:numPr>
        <w:shd w:val="clear" w:color="auto" w:fill="FFFFFF"/>
        <w:spacing w:after="0" w:line="240" w:lineRule="auto"/>
        <w:jc w:val="both"/>
        <w:rPr>
          <w:rFonts w:eastAsia="Times New Roman" w:cs="Segoe UI"/>
          <w:color w:val="201F1E"/>
          <w:lang w:eastAsia="el-GR"/>
        </w:rPr>
      </w:pPr>
      <w:r w:rsidRPr="00E424E6">
        <w:rPr>
          <w:rFonts w:eastAsia="Times New Roman" w:cs="Segoe UI"/>
          <w:color w:val="201F1E"/>
          <w:bdr w:val="none" w:sz="0" w:space="0" w:color="auto" w:frame="1"/>
          <w:lang w:eastAsia="el-GR"/>
        </w:rPr>
        <w:t>Ρ. Μέλλον (2010) </w:t>
      </w:r>
      <w:r w:rsidRPr="00E424E6">
        <w:rPr>
          <w:rFonts w:eastAsia="Times New Roman" w:cs="Segoe UI"/>
          <w:i/>
          <w:iCs/>
          <w:color w:val="201F1E"/>
          <w:bdr w:val="none" w:sz="0" w:space="0" w:color="auto" w:frame="1"/>
          <w:lang w:eastAsia="el-GR"/>
        </w:rPr>
        <w:t>Κλινική ψυχομετρία</w:t>
      </w:r>
      <w:r w:rsidRPr="00E424E6">
        <w:rPr>
          <w:rFonts w:eastAsia="Times New Roman" w:cs="Segoe UI"/>
          <w:color w:val="201F1E"/>
          <w:bdr w:val="none" w:sz="0" w:space="0" w:color="auto" w:frame="1"/>
          <w:lang w:eastAsia="el-GR"/>
        </w:rPr>
        <w:t>. Αθήνα: Εκδόσεις Πεδίο.</w:t>
      </w:r>
    </w:p>
    <w:p w14:paraId="6DE02A4D" w14:textId="28DC15A6" w:rsidR="00B47CEE" w:rsidRPr="00672612" w:rsidRDefault="00B47CEE" w:rsidP="00B47CEE">
      <w:pPr>
        <w:numPr>
          <w:ilvl w:val="0"/>
          <w:numId w:val="18"/>
        </w:numPr>
        <w:shd w:val="clear" w:color="auto" w:fill="FFFFFF"/>
        <w:spacing w:beforeAutospacing="1" w:after="0" w:line="236" w:lineRule="atLeast"/>
        <w:rPr>
          <w:rFonts w:eastAsia="Times New Roman" w:cs="Segoe UI"/>
          <w:color w:val="201F1E"/>
          <w:lang w:eastAsia="el-GR"/>
        </w:rPr>
      </w:pPr>
      <w:r w:rsidRPr="00E424E6">
        <w:rPr>
          <w:rFonts w:eastAsia="Times New Roman" w:cs="Segoe UI"/>
          <w:color w:val="201F1E"/>
          <w:bdr w:val="none" w:sz="0" w:space="0" w:color="auto" w:frame="1"/>
          <w:lang w:val="en-US" w:eastAsia="el-GR"/>
        </w:rPr>
        <w:t>Kring, A.M., Davison, G.C., Neale, J.M., &amp; Johnson, S.L. (2010). </w:t>
      </w:r>
      <w:r w:rsidRPr="00E424E6">
        <w:rPr>
          <w:rFonts w:eastAsia="Times New Roman" w:cs="Segoe UI"/>
          <w:i/>
          <w:iCs/>
          <w:color w:val="201F1E"/>
          <w:lang w:eastAsia="el-GR"/>
        </w:rPr>
        <w:t>Ψυχοπαθολογία</w:t>
      </w:r>
      <w:r w:rsidRPr="00E424E6">
        <w:rPr>
          <w:rFonts w:eastAsia="Times New Roman" w:cs="Segoe UI"/>
          <w:color w:val="201F1E"/>
          <w:lang w:eastAsia="el-GR"/>
        </w:rPr>
        <w:t>. Αθήνα: </w:t>
      </w:r>
      <w:r w:rsidRPr="00E424E6">
        <w:rPr>
          <w:rFonts w:eastAsia="Times New Roman" w:cs="Segoe UI"/>
          <w:color w:val="201F1E"/>
          <w:bdr w:val="none" w:sz="0" w:space="0" w:color="auto" w:frame="1"/>
          <w:lang w:val="en-US" w:eastAsia="el-GR"/>
        </w:rPr>
        <w:t>Gutenberg.</w:t>
      </w:r>
      <w:r w:rsidR="00672612">
        <w:rPr>
          <w:rFonts w:eastAsia="Times New Roman" w:cs="Segoe UI"/>
          <w:color w:val="201F1E"/>
          <w:bdr w:val="none" w:sz="0" w:space="0" w:color="auto" w:frame="1"/>
          <w:lang w:eastAsia="el-GR"/>
        </w:rPr>
        <w:t>,</w:t>
      </w:r>
    </w:p>
    <w:p w14:paraId="4C153319" w14:textId="758BD976" w:rsidR="00672612" w:rsidRPr="00E424E6" w:rsidRDefault="00672612" w:rsidP="00B47CEE">
      <w:pPr>
        <w:numPr>
          <w:ilvl w:val="0"/>
          <w:numId w:val="18"/>
        </w:numPr>
        <w:shd w:val="clear" w:color="auto" w:fill="FFFFFF"/>
        <w:spacing w:beforeAutospacing="1" w:after="0" w:line="236" w:lineRule="atLeast"/>
        <w:rPr>
          <w:rFonts w:eastAsia="Times New Roman" w:cs="Segoe UI"/>
          <w:color w:val="201F1E"/>
          <w:lang w:eastAsia="el-GR"/>
        </w:rPr>
      </w:pPr>
      <w:r w:rsidRPr="00672612">
        <w:rPr>
          <w:rFonts w:eastAsia="Times New Roman" w:cs="Segoe UI"/>
          <w:color w:val="201F1E"/>
          <w:lang w:eastAsia="el-GR"/>
        </w:rPr>
        <w:t>Γ. Ποταμιάνος &amp; Φ. Αναγνωστόπουλος (Επιμ.) (2012) Προσωπικότητα: Θεωρίες, κλινική πρακτική &amp; έρευνα (2η βελτ. έκδοση). Αθήνα: Εκδόσεις Παπαζήση.</w:t>
      </w:r>
    </w:p>
    <w:p w14:paraId="4BC3BCD0" w14:textId="77777777" w:rsidR="00B47CEE" w:rsidRPr="00E424E6" w:rsidRDefault="00B47CEE" w:rsidP="00B47CEE">
      <w:pPr>
        <w:shd w:val="clear" w:color="auto" w:fill="FFFFFF"/>
        <w:spacing w:after="0" w:line="240" w:lineRule="auto"/>
        <w:rPr>
          <w:rFonts w:ascii="Calibri" w:eastAsia="Times New Roman" w:hAnsi="Calibri" w:cs="Times New Roman"/>
          <w:color w:val="201F1E"/>
          <w:lang w:eastAsia="el-GR"/>
        </w:rPr>
      </w:pPr>
      <w:r w:rsidRPr="00E424E6">
        <w:rPr>
          <w:rFonts w:ascii="Calibri" w:eastAsia="Times New Roman" w:hAnsi="Calibri" w:cs="Times New Roman"/>
          <w:color w:val="201F1E"/>
          <w:lang w:eastAsia="el-GR"/>
        </w:rPr>
        <w:t> </w:t>
      </w:r>
    </w:p>
    <w:p w14:paraId="2F2F66AF" w14:textId="77777777" w:rsidR="00B47CEE" w:rsidRPr="00E73F89" w:rsidRDefault="00B47CEE" w:rsidP="00B47CEE">
      <w:pPr>
        <w:spacing w:after="0" w:line="240" w:lineRule="auto"/>
        <w:ind w:left="720"/>
        <w:jc w:val="both"/>
        <w:rPr>
          <w:rFonts w:ascii="Calibri" w:hAnsi="Calibri"/>
        </w:rPr>
      </w:pPr>
    </w:p>
    <w:p w14:paraId="4883095C" w14:textId="77777777" w:rsidR="00B47CEE" w:rsidRDefault="00000000" w:rsidP="00B47CEE">
      <w:pPr>
        <w:tabs>
          <w:tab w:val="left" w:pos="7605"/>
        </w:tabs>
        <w:rPr>
          <w:rFonts w:ascii="Calibri" w:hAnsi="Calibri"/>
          <w:b/>
          <w:bCs/>
        </w:rPr>
      </w:pPr>
      <w:r>
        <w:rPr>
          <w:rFonts w:eastAsia="Times New Roman" w:cs="Times New Roman"/>
          <w:color w:val="000000"/>
          <w:sz w:val="24"/>
          <w:szCs w:val="24"/>
          <w:lang w:eastAsia="el-GR"/>
        </w:rPr>
        <w:pict w14:anchorId="54890E74">
          <v:rect id="_x0000_i1028" style="width:0;height:1.5pt" o:hralign="center" o:hrstd="t" o:hr="t" fillcolor="#a0a0a0" stroked="f"/>
        </w:pict>
      </w:r>
    </w:p>
    <w:p w14:paraId="660AFAB1" w14:textId="77777777" w:rsidR="00B47CEE" w:rsidRPr="00E73F89" w:rsidRDefault="00B47CEE" w:rsidP="00B47CEE">
      <w:pPr>
        <w:tabs>
          <w:tab w:val="left" w:pos="7605"/>
        </w:tabs>
        <w:rPr>
          <w:rFonts w:ascii="Calibri" w:hAnsi="Calibri"/>
          <w:b/>
          <w:bCs/>
        </w:rPr>
      </w:pPr>
      <w:r>
        <w:rPr>
          <w:rFonts w:ascii="Calibri" w:hAnsi="Calibri"/>
          <w:b/>
          <w:bCs/>
        </w:rPr>
        <w:t xml:space="preserve">5. </w:t>
      </w:r>
      <w:r w:rsidRPr="00E73F89">
        <w:rPr>
          <w:rFonts w:ascii="Calibri" w:hAnsi="Calibri"/>
          <w:b/>
          <w:bCs/>
          <w:u w:val="double"/>
        </w:rPr>
        <w:t>Η ΑΝΑΓΝΩΡΙΣΗ ΤΩΝ ΜΑΘΗΜΑΤΩΝ ΤΟΥ ΠΡΟΓΡΑΜΜΑΤΟΣ ΣΠΟΥΔΩΝ</w:t>
      </w:r>
    </w:p>
    <w:p w14:paraId="4E404432" w14:textId="77777777" w:rsidR="00B47CEE" w:rsidRPr="00D71925" w:rsidRDefault="00B47CEE" w:rsidP="00B47CEE">
      <w:pPr>
        <w:numPr>
          <w:ilvl w:val="0"/>
          <w:numId w:val="8"/>
        </w:numPr>
        <w:spacing w:after="0" w:line="240" w:lineRule="auto"/>
        <w:ind w:left="426"/>
        <w:jc w:val="both"/>
        <w:rPr>
          <w:rFonts w:ascii="Calibri" w:hAnsi="Calibri"/>
        </w:rPr>
      </w:pPr>
      <w:r w:rsidRPr="00D71925">
        <w:rPr>
          <w:rFonts w:ascii="Calibri" w:hAnsi="Calibri"/>
        </w:rPr>
        <w:t>Εισαγωγή στην Κοινωνική Ψυχολογία Ι (Κ.Μ.6002)</w:t>
      </w:r>
    </w:p>
    <w:p w14:paraId="12852196" w14:textId="77777777" w:rsidR="00B47CEE" w:rsidRPr="00D71925" w:rsidRDefault="00B47CEE" w:rsidP="00B47CEE">
      <w:pPr>
        <w:numPr>
          <w:ilvl w:val="0"/>
          <w:numId w:val="8"/>
        </w:numPr>
        <w:spacing w:after="0" w:line="240" w:lineRule="auto"/>
        <w:ind w:left="426"/>
        <w:jc w:val="both"/>
        <w:rPr>
          <w:rFonts w:ascii="Calibri" w:hAnsi="Calibri"/>
        </w:rPr>
      </w:pPr>
      <w:r w:rsidRPr="00D71925">
        <w:rPr>
          <w:rFonts w:ascii="Calibri" w:hAnsi="Calibri"/>
        </w:rPr>
        <w:t>Εισαγωγή στην Κοινωνική Ψυχολογία ΙΙ  (Κ.Μ.6012)</w:t>
      </w:r>
    </w:p>
    <w:p w14:paraId="18662ECB" w14:textId="77777777" w:rsidR="00B47CEE" w:rsidRPr="00D71925" w:rsidRDefault="00B47CEE" w:rsidP="00B47CEE">
      <w:pPr>
        <w:numPr>
          <w:ilvl w:val="0"/>
          <w:numId w:val="8"/>
        </w:numPr>
        <w:spacing w:after="0" w:line="240" w:lineRule="auto"/>
        <w:ind w:left="426"/>
        <w:jc w:val="both"/>
        <w:rPr>
          <w:rFonts w:ascii="Calibri" w:hAnsi="Calibri"/>
        </w:rPr>
      </w:pPr>
      <w:r w:rsidRPr="00D71925">
        <w:rPr>
          <w:rFonts w:ascii="Calibri" w:hAnsi="Calibri"/>
          <w:shd w:val="clear" w:color="auto" w:fill="FFFFFF"/>
        </w:rPr>
        <w:t>Θεωρίες Προσωπικότητας και Κλινικές Εφαρμογές (Κ.Μ. 6119)</w:t>
      </w:r>
    </w:p>
    <w:p w14:paraId="231DD72C" w14:textId="77777777" w:rsidR="00B47CEE" w:rsidRPr="00D71925" w:rsidRDefault="00B47CEE" w:rsidP="00B47CEE">
      <w:pPr>
        <w:numPr>
          <w:ilvl w:val="0"/>
          <w:numId w:val="8"/>
        </w:numPr>
        <w:spacing w:after="0" w:line="240" w:lineRule="auto"/>
        <w:ind w:left="426"/>
        <w:jc w:val="both"/>
        <w:rPr>
          <w:rFonts w:ascii="Calibri" w:hAnsi="Calibri"/>
        </w:rPr>
      </w:pPr>
      <w:r w:rsidRPr="00D71925">
        <w:rPr>
          <w:rFonts w:ascii="Calibri" w:hAnsi="Calibri"/>
        </w:rPr>
        <w:t>Εισαγωγή στην Κοινωνική Έρευνα Ι (Κ.Μ. 6043)</w:t>
      </w:r>
    </w:p>
    <w:p w14:paraId="4AD47A04" w14:textId="77777777" w:rsidR="00B47CEE" w:rsidRDefault="00000000" w:rsidP="00B47CEE">
      <w:pPr>
        <w:rPr>
          <w:rFonts w:ascii="Calibri" w:hAnsi="Calibri"/>
          <w:b/>
        </w:rPr>
      </w:pPr>
      <w:r>
        <w:rPr>
          <w:rFonts w:eastAsia="Times New Roman" w:cs="Times New Roman"/>
          <w:sz w:val="24"/>
          <w:szCs w:val="24"/>
          <w:lang w:eastAsia="el-GR"/>
        </w:rPr>
        <w:pict w14:anchorId="28FC6995">
          <v:rect id="_x0000_i1029" style="width:0;height:1.5pt" o:hralign="center" o:hrstd="t" o:hr="t" fillcolor="#a0a0a0" stroked="f"/>
        </w:pict>
      </w:r>
    </w:p>
    <w:p w14:paraId="5459CCC9" w14:textId="77777777" w:rsidR="00B47CEE" w:rsidRPr="00E73F89" w:rsidRDefault="00B47CEE" w:rsidP="00B47CEE">
      <w:pPr>
        <w:rPr>
          <w:rFonts w:ascii="Calibri" w:hAnsi="Calibri"/>
        </w:rPr>
      </w:pPr>
      <w:r>
        <w:rPr>
          <w:rFonts w:ascii="Calibri" w:hAnsi="Calibri"/>
          <w:b/>
        </w:rPr>
        <w:t xml:space="preserve">6. </w:t>
      </w:r>
      <w:r w:rsidRPr="00E73F89">
        <w:rPr>
          <w:rFonts w:ascii="Calibri" w:hAnsi="Calibri"/>
        </w:rPr>
        <w:t xml:space="preserve"> </w:t>
      </w:r>
      <w:r w:rsidRPr="00E73F89">
        <w:rPr>
          <w:rFonts w:ascii="Calibri" w:hAnsi="Calibri"/>
          <w:b/>
          <w:u w:val="double"/>
        </w:rPr>
        <w:t>Η ΑΠΑΛΛΑΓΗ ΑΠΟ ΜΑΘΗΜΑΤΑ</w:t>
      </w:r>
      <w:r w:rsidRPr="00E73F89">
        <w:rPr>
          <w:rFonts w:ascii="Calibri" w:hAnsi="Calibri"/>
        </w:rPr>
        <w:t xml:space="preserve">: </w:t>
      </w:r>
    </w:p>
    <w:p w14:paraId="141212FD" w14:textId="77777777" w:rsidR="00B47CEE" w:rsidRPr="00E73F89" w:rsidRDefault="00B47CEE" w:rsidP="00B47CEE">
      <w:pPr>
        <w:numPr>
          <w:ilvl w:val="0"/>
          <w:numId w:val="9"/>
        </w:numPr>
        <w:suppressAutoHyphens/>
        <w:spacing w:after="0" w:line="240" w:lineRule="auto"/>
        <w:ind w:left="426"/>
        <w:jc w:val="both"/>
        <w:rPr>
          <w:rFonts w:ascii="Calibri" w:hAnsi="Calibri"/>
          <w:b/>
          <w:bCs/>
          <w:i/>
          <w:iCs/>
        </w:rPr>
      </w:pPr>
      <w:r w:rsidRPr="00E73F89">
        <w:rPr>
          <w:rFonts w:ascii="Calibri" w:hAnsi="Calibri"/>
        </w:rPr>
        <w:t xml:space="preserve">Σύμφωνα με την απόφαση της συνεδρίασης της Γ.Σ. της 17.6.2009, στους επιτυχόντες επιτρέπεται </w:t>
      </w:r>
      <w:r w:rsidRPr="00E73F89">
        <w:rPr>
          <w:rFonts w:ascii="Calibri" w:hAnsi="Calibri"/>
          <w:b/>
          <w:bCs/>
          <w:i/>
          <w:iCs/>
        </w:rPr>
        <w:t xml:space="preserve">“Η εφάπαξ κατάθεση αίτησης περί αναγνώρισης μαθημάτων από προηγούμενη φοίτηση από τους ενδιαφερόμενους φοιτητές, με επισύναψη του περιεχομένου των μαθημάτων, μέσα στον πρώτο χρόνο από την εγγραφή τους”. </w:t>
      </w:r>
    </w:p>
    <w:p w14:paraId="146F30D4" w14:textId="2AF4596D" w:rsidR="00B47CEE" w:rsidRPr="00E73F89" w:rsidRDefault="00B47CEE" w:rsidP="00B47CEE">
      <w:pPr>
        <w:numPr>
          <w:ilvl w:val="0"/>
          <w:numId w:val="9"/>
        </w:numPr>
        <w:suppressAutoHyphens/>
        <w:autoSpaceDE w:val="0"/>
        <w:autoSpaceDN w:val="0"/>
        <w:adjustRightInd w:val="0"/>
        <w:spacing w:after="0" w:line="240" w:lineRule="auto"/>
        <w:ind w:left="426"/>
        <w:jc w:val="both"/>
        <w:rPr>
          <w:rFonts w:ascii="Calibri" w:hAnsi="Calibri"/>
          <w:i/>
        </w:rPr>
      </w:pPr>
      <w:r w:rsidRPr="00E73F89">
        <w:rPr>
          <w:rFonts w:ascii="Calibri" w:hAnsi="Calibri"/>
          <w:lang w:eastAsia="el-GR"/>
        </w:rPr>
        <w:t>Σύμφωνα με την απόφαση της Συνέλευσης της συνεδρίασης της 13/06/2018</w:t>
      </w:r>
      <w:r w:rsidRPr="00E73F89">
        <w:rPr>
          <w:rFonts w:ascii="Calibri" w:hAnsi="Calibri"/>
          <w:b/>
          <w:lang w:eastAsia="el-GR"/>
        </w:rPr>
        <w:t>: «</w:t>
      </w:r>
      <w:r w:rsidRPr="00E73F89">
        <w:rPr>
          <w:rFonts w:ascii="Calibri" w:hAnsi="Calibri"/>
          <w:i/>
        </w:rPr>
        <w:t xml:space="preserve">Η Συνέλευση του Τμήματος αποδέχεται την εισήγηση του Διοικητικού Συμβουλίου και </w:t>
      </w:r>
      <w:r w:rsidRPr="00E73F89">
        <w:rPr>
          <w:rFonts w:ascii="Calibri" w:hAnsi="Calibri"/>
          <w:b/>
          <w:i/>
        </w:rPr>
        <w:t>ορίζει τα τέσσερα (4) μαθήματα</w:t>
      </w:r>
      <w:r w:rsidR="00FF5716">
        <w:rPr>
          <w:rFonts w:ascii="Calibri" w:hAnsi="Calibri"/>
          <w:b/>
          <w:i/>
        </w:rPr>
        <w:t xml:space="preserve"> υποχρεωτικά των δύο πρώτων ετών </w:t>
      </w:r>
      <w:r w:rsidRPr="00E73F89">
        <w:rPr>
          <w:rFonts w:ascii="Calibri" w:hAnsi="Calibri"/>
          <w:b/>
          <w:i/>
        </w:rPr>
        <w:t xml:space="preserve"> ως ανώτατο αριθμό μαθημάτων</w:t>
      </w:r>
      <w:r w:rsidRPr="00E73F89">
        <w:rPr>
          <w:rFonts w:ascii="Calibri" w:hAnsi="Calibri"/>
          <w:i/>
        </w:rPr>
        <w:t xml:space="preserve"> που θα μπορούν να αναγνωριστούν από προηγούμενη φοίτηση, μετά από αίτηση του ενδιαφερόμενου φοιτητή.   </w:t>
      </w:r>
    </w:p>
    <w:p w14:paraId="08B10258" w14:textId="77777777" w:rsidR="00B47CEE" w:rsidRPr="008F18EB" w:rsidRDefault="00B47CEE" w:rsidP="00B47CEE">
      <w:pPr>
        <w:pStyle w:val="a3"/>
        <w:numPr>
          <w:ilvl w:val="0"/>
          <w:numId w:val="9"/>
        </w:numPr>
        <w:autoSpaceDE w:val="0"/>
        <w:autoSpaceDN w:val="0"/>
        <w:adjustRightInd w:val="0"/>
        <w:spacing w:after="0" w:line="240" w:lineRule="auto"/>
        <w:ind w:left="426"/>
        <w:rPr>
          <w:rFonts w:ascii="Calibri" w:hAnsi="Calibri"/>
          <w:lang w:eastAsia="el-GR"/>
        </w:rPr>
      </w:pPr>
      <w:r w:rsidRPr="008F18EB">
        <w:rPr>
          <w:rFonts w:ascii="Calibri" w:hAnsi="Calibri"/>
          <w:b/>
          <w:bCs/>
          <w:i/>
          <w:iCs/>
        </w:rPr>
        <w:t>Υ.Α. Φ1/192329/Β3,</w:t>
      </w:r>
      <w:r w:rsidRPr="008F18EB">
        <w:rPr>
          <w:rFonts w:ascii="Calibri" w:hAnsi="Calibri"/>
          <w:bCs/>
          <w:i/>
          <w:iCs/>
        </w:rPr>
        <w:t xml:space="preserve"> Άρθρο 2, §9 «Απαλλαγή από μαθήματα» </w:t>
      </w:r>
    </w:p>
    <w:p w14:paraId="09B3AED5" w14:textId="77777777" w:rsidR="00B47CEE" w:rsidRDefault="00B47CEE" w:rsidP="00B47CEE">
      <w:pPr>
        <w:pStyle w:val="a3"/>
        <w:numPr>
          <w:ilvl w:val="0"/>
          <w:numId w:val="9"/>
        </w:numPr>
        <w:autoSpaceDE w:val="0"/>
        <w:autoSpaceDN w:val="0"/>
        <w:adjustRightInd w:val="0"/>
        <w:spacing w:line="240" w:lineRule="auto"/>
        <w:ind w:left="426"/>
        <w:jc w:val="both"/>
        <w:rPr>
          <w:rFonts w:ascii="Calibri" w:hAnsi="Calibri"/>
          <w:i/>
          <w:lang w:eastAsia="el-GR"/>
        </w:rPr>
      </w:pPr>
      <w:r w:rsidRPr="008F18EB">
        <w:rPr>
          <w:rFonts w:ascii="Calibri" w:hAnsi="Calibri"/>
          <w:i/>
          <w:lang w:eastAsia="el-GR"/>
        </w:rPr>
        <w:t xml:space="preserve">Με απόφαση της Συνέλευσης του Τμήματος του Πανεπιστημίου ή του Τ.Ε.Ι. ή της Α.Σ.ΠΑΙ.Τ.Ε., κατά περίπτωση οι κατατασσόμενοι απαλλάσσονται από την εξέταση μαθημάτων ή ασκήσεων του προγράμματος σπουδών του Τμήματος υποδοχής που διδάχθηκαν πλήρως ή επαρκώς στο Τμήμα ή τη Σχολή προέλευσης. Με την ίδια απόφαση, οι κατατασσόμενοι υποχρεώνονται να εξεταστούν σε μαθήματα ή ασκήσεις, τα οποία σύμφωνα με το πρόγραμμα σπουδών κρίνεται ότι δεν διδάχθηκαν πλήρως ή επαρκώς στο Τμήμα ή τη Σχολή προέλευσης. Σε κάθε περίπτωση οι κατατασσόμενοι απαλλάσσονται από την εξέταση των μαθημάτων στα οποία εξετάστηκαν για την κατάταξή τους, εφόσον τα μαθήματα αυτά αντιστοιχούν σε μαθήματα του Προγράμματος σπουδών του Τμήματος υποδοχής. </w:t>
      </w:r>
    </w:p>
    <w:p w14:paraId="4D46D215" w14:textId="77777777" w:rsidR="00B47CEE" w:rsidRPr="008F18EB" w:rsidRDefault="00000000" w:rsidP="00B47CEE">
      <w:pPr>
        <w:pStyle w:val="a3"/>
        <w:autoSpaceDE w:val="0"/>
        <w:autoSpaceDN w:val="0"/>
        <w:adjustRightInd w:val="0"/>
        <w:spacing w:line="240" w:lineRule="auto"/>
        <w:ind w:left="426"/>
        <w:jc w:val="both"/>
        <w:rPr>
          <w:rFonts w:ascii="Calibri" w:hAnsi="Calibri"/>
          <w:i/>
          <w:lang w:eastAsia="el-GR"/>
        </w:rPr>
      </w:pPr>
      <w:r>
        <w:rPr>
          <w:rFonts w:eastAsia="Times New Roman" w:cs="Times New Roman"/>
          <w:color w:val="000000"/>
          <w:sz w:val="24"/>
          <w:szCs w:val="24"/>
          <w:lang w:eastAsia="el-GR"/>
        </w:rPr>
        <w:pict w14:anchorId="766B531D">
          <v:rect id="_x0000_i1030" style="width:0;height:1.5pt" o:hralign="center" o:hrstd="t" o:hr="t" fillcolor="#a0a0a0" stroked="f"/>
        </w:pict>
      </w:r>
    </w:p>
    <w:p w14:paraId="30F64C04" w14:textId="04AA2321" w:rsidR="00B47CEE" w:rsidRPr="00E73F89" w:rsidRDefault="00B47CEE" w:rsidP="00B47CEE">
      <w:pPr>
        <w:autoSpaceDE w:val="0"/>
        <w:autoSpaceDN w:val="0"/>
        <w:adjustRightInd w:val="0"/>
        <w:rPr>
          <w:rFonts w:ascii="Calibri" w:hAnsi="Calibri"/>
          <w:b/>
          <w:lang w:eastAsia="el-GR"/>
        </w:rPr>
      </w:pPr>
      <w:r>
        <w:rPr>
          <w:rFonts w:ascii="Calibri" w:hAnsi="Calibri"/>
          <w:b/>
          <w:lang w:eastAsia="el-GR"/>
        </w:rPr>
        <w:t>7</w:t>
      </w:r>
      <w:r w:rsidRPr="00E73F89">
        <w:rPr>
          <w:rFonts w:ascii="Calibri" w:hAnsi="Calibri"/>
          <w:b/>
          <w:lang w:eastAsia="el-GR"/>
        </w:rPr>
        <w:t xml:space="preserve">. </w:t>
      </w:r>
      <w:r w:rsidRPr="00E73F89">
        <w:rPr>
          <w:rFonts w:ascii="Calibri" w:hAnsi="Calibri"/>
          <w:b/>
          <w:u w:val="double"/>
          <w:lang w:eastAsia="el-GR"/>
        </w:rPr>
        <w:t>ΧΡΟΝΟΣ ΥΠΟΒΟΛΗΣ ΔΙΚΑΙΟΛΟΓΗΤΙΚΩΝ    1 – 15 ΝΟΕΜΒΡΊΟΥ 202</w:t>
      </w:r>
      <w:r w:rsidR="00F770B5">
        <w:rPr>
          <w:rFonts w:ascii="Calibri" w:hAnsi="Calibri"/>
          <w:b/>
          <w:u w:val="double"/>
          <w:lang w:eastAsia="el-GR"/>
        </w:rPr>
        <w:t>4</w:t>
      </w:r>
    </w:p>
    <w:p w14:paraId="73CF0DDE" w14:textId="77777777" w:rsidR="00B47CEE" w:rsidRPr="00E73F89" w:rsidRDefault="00B47CEE" w:rsidP="00B47CEE">
      <w:pPr>
        <w:autoSpaceDE w:val="0"/>
        <w:autoSpaceDN w:val="0"/>
        <w:adjustRightInd w:val="0"/>
        <w:ind w:left="426"/>
        <w:rPr>
          <w:rFonts w:ascii="Calibri" w:hAnsi="Calibri"/>
          <w:i/>
          <w:lang w:eastAsia="el-GR"/>
        </w:rPr>
      </w:pPr>
      <w:r w:rsidRPr="00E73F89">
        <w:rPr>
          <w:rFonts w:ascii="Calibri" w:hAnsi="Calibri"/>
          <w:b/>
          <w:bCs/>
          <w:i/>
          <w:iCs/>
        </w:rPr>
        <w:t xml:space="preserve">Υ.Α. Φ1/192329/Β3, </w:t>
      </w:r>
      <w:r w:rsidRPr="00E73F89">
        <w:rPr>
          <w:rFonts w:ascii="Calibri" w:hAnsi="Calibri"/>
          <w:bCs/>
          <w:i/>
          <w:iCs/>
        </w:rPr>
        <w:t>Άρθρο 3, Δικαιολογητικά – Χρόνος διενέργειας εξετάσεων</w:t>
      </w:r>
    </w:p>
    <w:p w14:paraId="6953E45F" w14:textId="77777777" w:rsidR="00B47CEE" w:rsidRDefault="00B47CEE" w:rsidP="00B47CEE">
      <w:pPr>
        <w:autoSpaceDE w:val="0"/>
        <w:autoSpaceDN w:val="0"/>
        <w:adjustRightInd w:val="0"/>
        <w:ind w:left="426"/>
        <w:jc w:val="both"/>
        <w:rPr>
          <w:rFonts w:ascii="Calibri" w:hAnsi="Calibri"/>
          <w:i/>
          <w:lang w:eastAsia="el-GR"/>
        </w:rPr>
      </w:pPr>
      <w:r w:rsidRPr="00E73F89">
        <w:rPr>
          <w:rFonts w:ascii="Calibri" w:hAnsi="Calibri"/>
          <w:i/>
          <w:lang w:eastAsia="el-GR"/>
        </w:rPr>
        <w:t>§1. Η αίτηση και τα δικαιολογητικά των πτυχιούχων που επιθυμούν να καταταγούν στα Ανώτατα Εκπαιδευτικά Ιδρύματα υποβάλλονται στο Τμήμα υποδοχής από 1 έως 15 Νοεμβρίου κάθε ακαδημαϊκού έτους.</w:t>
      </w:r>
    </w:p>
    <w:p w14:paraId="526D11E9" w14:textId="77777777" w:rsidR="00B47CEE" w:rsidRPr="00E73F89" w:rsidRDefault="00000000" w:rsidP="00B47CEE">
      <w:pPr>
        <w:autoSpaceDE w:val="0"/>
        <w:autoSpaceDN w:val="0"/>
        <w:adjustRightInd w:val="0"/>
        <w:ind w:left="426"/>
        <w:jc w:val="both"/>
        <w:rPr>
          <w:rFonts w:ascii="Calibri" w:hAnsi="Calibri"/>
          <w:i/>
          <w:lang w:eastAsia="el-GR"/>
        </w:rPr>
      </w:pPr>
      <w:r>
        <w:rPr>
          <w:rFonts w:eastAsia="Times New Roman" w:cs="Times New Roman"/>
          <w:color w:val="000000"/>
          <w:sz w:val="24"/>
          <w:szCs w:val="24"/>
          <w:lang w:eastAsia="el-GR"/>
        </w:rPr>
        <w:pict w14:anchorId="0E608583">
          <v:rect id="_x0000_i1031" style="width:0;height:1.5pt" o:hralign="center" o:hrstd="t" o:hr="t" fillcolor="#a0a0a0" stroked="f"/>
        </w:pict>
      </w:r>
    </w:p>
    <w:p w14:paraId="3D550C15" w14:textId="77777777" w:rsidR="00B47CEE" w:rsidRPr="00E73F89" w:rsidRDefault="00B47CEE" w:rsidP="00B47CEE">
      <w:pPr>
        <w:autoSpaceDE w:val="0"/>
        <w:autoSpaceDN w:val="0"/>
        <w:adjustRightInd w:val="0"/>
        <w:rPr>
          <w:rFonts w:ascii="Calibri" w:hAnsi="Calibri"/>
          <w:b/>
          <w:u w:val="double"/>
          <w:lang w:eastAsia="el-GR"/>
        </w:rPr>
      </w:pPr>
      <w:r>
        <w:rPr>
          <w:rFonts w:ascii="Calibri" w:hAnsi="Calibri"/>
          <w:b/>
          <w:lang w:eastAsia="el-GR"/>
        </w:rPr>
        <w:t>8</w:t>
      </w:r>
      <w:r w:rsidRPr="00E73F89">
        <w:rPr>
          <w:rFonts w:ascii="Calibri" w:hAnsi="Calibri"/>
          <w:b/>
          <w:lang w:eastAsia="el-GR"/>
        </w:rPr>
        <w:t xml:space="preserve">. </w:t>
      </w:r>
      <w:r w:rsidRPr="00E73F89">
        <w:rPr>
          <w:rFonts w:ascii="Calibri" w:hAnsi="Calibri"/>
          <w:b/>
          <w:u w:val="double"/>
          <w:lang w:eastAsia="el-GR"/>
        </w:rPr>
        <w:t>ΤΑ ΔΙΚΑΙΟΛΟΓΗΤΙΚΑ</w:t>
      </w:r>
    </w:p>
    <w:p w14:paraId="02BD65D0" w14:textId="77777777" w:rsidR="00B47CEE" w:rsidRPr="00E73F89" w:rsidRDefault="00B47CEE" w:rsidP="00B47CEE">
      <w:pPr>
        <w:ind w:left="709" w:hanging="283"/>
        <w:rPr>
          <w:rFonts w:ascii="Calibri" w:hAnsi="Calibri"/>
          <w:lang w:eastAsia="el-GR"/>
        </w:rPr>
      </w:pPr>
      <w:r w:rsidRPr="00E73F89">
        <w:rPr>
          <w:rFonts w:ascii="Calibri" w:hAnsi="Calibri"/>
          <w:lang w:eastAsia="el-GR"/>
        </w:rPr>
        <w:lastRenderedPageBreak/>
        <w:t xml:space="preserve">α) </w:t>
      </w:r>
      <w:r w:rsidRPr="00E73F89">
        <w:rPr>
          <w:rFonts w:ascii="Calibri" w:hAnsi="Calibri"/>
          <w:lang w:eastAsia="el-GR"/>
        </w:rPr>
        <w:tab/>
        <w:t xml:space="preserve">Αίτηση του ενδιαφερομένου. </w:t>
      </w:r>
    </w:p>
    <w:p w14:paraId="54F419DB" w14:textId="3390DA53" w:rsidR="00843FDD" w:rsidRDefault="00B47CEE" w:rsidP="00843FDD">
      <w:pPr>
        <w:ind w:left="709" w:hanging="283"/>
        <w:jc w:val="both"/>
        <w:rPr>
          <w:rFonts w:ascii="Calibri" w:hAnsi="Calibri"/>
          <w:lang w:eastAsia="el-GR"/>
        </w:rPr>
      </w:pPr>
      <w:r w:rsidRPr="00E73F89">
        <w:rPr>
          <w:rFonts w:ascii="Calibri" w:hAnsi="Calibri"/>
          <w:lang w:eastAsia="el-GR"/>
        </w:rPr>
        <w:t xml:space="preserve">β) </w:t>
      </w:r>
      <w:r w:rsidRPr="00E73F89">
        <w:rPr>
          <w:rFonts w:ascii="Calibri" w:hAnsi="Calibri"/>
          <w:lang w:eastAsia="el-GR"/>
        </w:rPr>
        <w:tab/>
        <w:t>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w:t>
      </w:r>
    </w:p>
    <w:p w14:paraId="57146DFB" w14:textId="1B64DA81" w:rsidR="00843FDD" w:rsidRDefault="00843FDD" w:rsidP="00843FDD">
      <w:pPr>
        <w:ind w:left="709" w:hanging="283"/>
        <w:jc w:val="both"/>
        <w:rPr>
          <w:rFonts w:ascii="Calibri" w:eastAsia="Calibri" w:hAnsi="Calibri"/>
          <w:lang w:eastAsia="el-GR"/>
        </w:rPr>
      </w:pPr>
      <w:r>
        <w:rPr>
          <w:rFonts w:ascii="Calibri" w:hAnsi="Calibri"/>
          <w:lang w:eastAsia="el-GR"/>
        </w:rPr>
        <w:t>γ)  Φωτοτυπία της αστυνομικής ταυτότητας</w:t>
      </w:r>
    </w:p>
    <w:p w14:paraId="51860B01" w14:textId="1BA2F094" w:rsidR="00B47CEE" w:rsidRDefault="00B47CEE" w:rsidP="00843FDD">
      <w:pPr>
        <w:ind w:left="709" w:hanging="283"/>
        <w:jc w:val="both"/>
        <w:rPr>
          <w:rFonts w:ascii="Calibri" w:hAnsi="Calibri"/>
          <w:bCs/>
          <w:i/>
          <w:iCs/>
        </w:rPr>
      </w:pPr>
      <w:r w:rsidRPr="00E73F89">
        <w:rPr>
          <w:rFonts w:ascii="Calibri" w:hAnsi="Calibri"/>
          <w:b/>
          <w:bCs/>
          <w:i/>
          <w:iCs/>
        </w:rPr>
        <w:t xml:space="preserve">Υ.Α. Φ1/192329/Β3, </w:t>
      </w:r>
      <w:r w:rsidRPr="00E73F89">
        <w:rPr>
          <w:rFonts w:ascii="Calibri" w:hAnsi="Calibri"/>
          <w:bCs/>
          <w:i/>
          <w:iCs/>
        </w:rPr>
        <w:t>Άρθρο 3, Δικαιολογητικά – Χρόνος διενέργειας εξετάσεων</w:t>
      </w:r>
    </w:p>
    <w:p w14:paraId="1E6117EE" w14:textId="77777777" w:rsidR="00B47CEE" w:rsidRPr="00E73F89" w:rsidRDefault="00000000" w:rsidP="00B47CEE">
      <w:pPr>
        <w:autoSpaceDE w:val="0"/>
        <w:autoSpaceDN w:val="0"/>
        <w:adjustRightInd w:val="0"/>
        <w:ind w:left="426"/>
        <w:rPr>
          <w:rFonts w:ascii="Calibri" w:hAnsi="Calibri"/>
          <w:i/>
          <w:lang w:eastAsia="el-GR"/>
        </w:rPr>
      </w:pPr>
      <w:r>
        <w:rPr>
          <w:rFonts w:eastAsia="Times New Roman" w:cs="Times New Roman"/>
          <w:color w:val="000000"/>
          <w:sz w:val="24"/>
          <w:szCs w:val="24"/>
          <w:lang w:eastAsia="el-GR"/>
        </w:rPr>
        <w:pict w14:anchorId="27EE9D60">
          <v:rect id="_x0000_i1032" style="width:0;height:1.5pt" o:hralign="center" o:hrstd="t" o:hr="t" fillcolor="#a0a0a0" stroked="f"/>
        </w:pict>
      </w:r>
    </w:p>
    <w:p w14:paraId="0DDFD4E3" w14:textId="68670039" w:rsidR="00B47CEE" w:rsidRPr="00E73F89" w:rsidRDefault="00B47CEE" w:rsidP="00B47CEE">
      <w:pPr>
        <w:autoSpaceDE w:val="0"/>
        <w:autoSpaceDN w:val="0"/>
        <w:adjustRightInd w:val="0"/>
        <w:rPr>
          <w:rFonts w:ascii="Calibri" w:hAnsi="Calibri"/>
          <w:b/>
          <w:bCs/>
          <w:iCs/>
          <w:u w:val="double"/>
        </w:rPr>
      </w:pPr>
      <w:r>
        <w:rPr>
          <w:rFonts w:ascii="Calibri" w:hAnsi="Calibri"/>
          <w:b/>
          <w:bCs/>
          <w:iCs/>
        </w:rPr>
        <w:t>9.</w:t>
      </w:r>
      <w:r w:rsidRPr="00E73F89">
        <w:rPr>
          <w:rFonts w:ascii="Calibri" w:hAnsi="Calibri"/>
          <w:b/>
          <w:bCs/>
          <w:iCs/>
        </w:rPr>
        <w:t xml:space="preserve"> </w:t>
      </w:r>
      <w:r w:rsidRPr="00E73F89">
        <w:rPr>
          <w:rFonts w:ascii="Calibri" w:hAnsi="Calibri"/>
          <w:b/>
          <w:bCs/>
          <w:iCs/>
          <w:u w:val="double"/>
        </w:rPr>
        <w:t xml:space="preserve">Ο ΧΡΟΝΟΣ ΔΙΕΝΕΡΓΕΙΑΣ ΤΩΝ ΕΞΕΤΑΣΕΩΝ – ΣΑΒΒΑΤΟ </w:t>
      </w:r>
      <w:r w:rsidR="00AD021D" w:rsidRPr="00AD021D">
        <w:rPr>
          <w:rFonts w:ascii="Calibri" w:hAnsi="Calibri"/>
          <w:b/>
          <w:bCs/>
          <w:iCs/>
          <w:u w:val="double"/>
        </w:rPr>
        <w:t>0</w:t>
      </w:r>
      <w:r w:rsidR="00FF5716">
        <w:rPr>
          <w:rFonts w:ascii="Calibri" w:hAnsi="Calibri"/>
          <w:b/>
          <w:bCs/>
          <w:iCs/>
          <w:u w:val="double"/>
        </w:rPr>
        <w:t>7</w:t>
      </w:r>
      <w:r w:rsidRPr="00E73F89">
        <w:rPr>
          <w:rFonts w:ascii="Calibri" w:hAnsi="Calibri"/>
          <w:b/>
          <w:bCs/>
          <w:iCs/>
          <w:u w:val="double"/>
        </w:rPr>
        <w:t xml:space="preserve">  ΔΕΚΕΜΒΡΙΟΥ 202</w:t>
      </w:r>
      <w:r w:rsidR="00FF5716">
        <w:rPr>
          <w:rFonts w:ascii="Calibri" w:hAnsi="Calibri"/>
          <w:b/>
          <w:bCs/>
          <w:iCs/>
          <w:u w:val="double"/>
        </w:rPr>
        <w:t>4</w:t>
      </w:r>
    </w:p>
    <w:p w14:paraId="5EF6D09F" w14:textId="77777777" w:rsidR="00B47CEE" w:rsidRPr="00E73F89" w:rsidRDefault="00B47CEE" w:rsidP="00B47CEE">
      <w:pPr>
        <w:autoSpaceDE w:val="0"/>
        <w:autoSpaceDN w:val="0"/>
        <w:adjustRightInd w:val="0"/>
        <w:ind w:left="426"/>
        <w:rPr>
          <w:rFonts w:ascii="Calibri" w:hAnsi="Calibri"/>
          <w:b/>
          <w:i/>
          <w:lang w:eastAsia="el-GR"/>
        </w:rPr>
      </w:pPr>
      <w:r w:rsidRPr="00E73F89">
        <w:rPr>
          <w:rFonts w:ascii="Calibri" w:hAnsi="Calibri"/>
          <w:b/>
          <w:bCs/>
          <w:i/>
          <w:iCs/>
        </w:rPr>
        <w:t>Υ.Α. Φ1/192329/Β3, Άρθρο 3, Δικαιολογητικά – Χρόνος διενέργειας εξετάσεων</w:t>
      </w:r>
    </w:p>
    <w:p w14:paraId="3DAE3A87" w14:textId="77777777" w:rsidR="00B47CEE" w:rsidRPr="00E73F89" w:rsidRDefault="00B47CEE" w:rsidP="00B47CEE">
      <w:pPr>
        <w:ind w:left="426"/>
        <w:jc w:val="both"/>
        <w:rPr>
          <w:rFonts w:ascii="Calibri" w:hAnsi="Calibri"/>
          <w:bCs/>
          <w:i/>
          <w:iCs/>
        </w:rPr>
      </w:pPr>
      <w:r w:rsidRPr="00E73F89">
        <w:rPr>
          <w:rFonts w:ascii="Calibri" w:hAnsi="Calibri"/>
          <w:bCs/>
          <w:i/>
          <w:iCs/>
        </w:rPr>
        <w:t xml:space="preserve">§3. Οι κατατακτήριες εξετάσεις διενεργούνται κατά το διάστημα από 1 έως 20 Δεκεμβρίου κάθε ακαδημαϊκού έτους. </w:t>
      </w:r>
      <w:r w:rsidRPr="004740E1">
        <w:rPr>
          <w:rFonts w:ascii="Calibri" w:hAnsi="Calibri"/>
          <w:b/>
          <w:bCs/>
          <w:i/>
          <w:iCs/>
        </w:rPr>
        <w:t>Το πρόγραμμα εξετάσεων ανακοινώνεται από τη Γραμματεία του Τμήματος υποδοχής του Πανεπιστημίου</w:t>
      </w:r>
      <w:r w:rsidRPr="00E73F89">
        <w:rPr>
          <w:rFonts w:ascii="Calibri" w:hAnsi="Calibri"/>
          <w:bCs/>
          <w:i/>
          <w:iCs/>
        </w:rPr>
        <w:t xml:space="preserve"> ή Τ.Ε.Ι. ή Α.Σ.ΠΑΙ.Τ.Ε. τουλάχιστον δέκα (10) ημέρες πριν την έναρξη εξέτασης του πρώτου μαθήματος.</w:t>
      </w:r>
    </w:p>
    <w:p w14:paraId="600833EB" w14:textId="77777777" w:rsidR="00B47CEE" w:rsidRPr="00E73F89" w:rsidRDefault="00000000" w:rsidP="00B47CEE">
      <w:pPr>
        <w:spacing w:after="0"/>
        <w:jc w:val="both"/>
        <w:rPr>
          <w:rFonts w:ascii="Calibri" w:eastAsia="Times New Roman" w:hAnsi="Calibri" w:cs="Times New Roman"/>
          <w:b/>
          <w:i/>
          <w:lang w:eastAsia="ar-SA"/>
        </w:rPr>
      </w:pPr>
      <w:r>
        <w:rPr>
          <w:rFonts w:eastAsia="Times New Roman" w:cs="Times New Roman"/>
          <w:color w:val="000000"/>
          <w:sz w:val="24"/>
          <w:szCs w:val="24"/>
          <w:lang w:eastAsia="el-GR"/>
        </w:rPr>
        <w:pict w14:anchorId="08183ADA">
          <v:rect id="_x0000_i1033" style="width:0;height:1.5pt" o:hralign="center" o:hrstd="t" o:hr="t" fillcolor="#a0a0a0" stroked="f"/>
        </w:pict>
      </w:r>
    </w:p>
    <w:p w14:paraId="35BCA746" w14:textId="77777777" w:rsidR="00B47CEE" w:rsidRPr="00B47CEE" w:rsidRDefault="00B47CEE" w:rsidP="00B47CEE">
      <w:pPr>
        <w:spacing w:after="0"/>
        <w:jc w:val="both"/>
        <w:rPr>
          <w:rFonts w:ascii="Calibri" w:eastAsia="Times New Roman" w:hAnsi="Calibri" w:cs="Times New Roman"/>
          <w:b/>
          <w:bCs/>
          <w:lang w:eastAsia="ar-SA"/>
        </w:rPr>
      </w:pPr>
    </w:p>
    <w:p w14:paraId="2169E74C" w14:textId="3418F671" w:rsidR="008D3B91" w:rsidRPr="005F0115" w:rsidRDefault="00AD021D" w:rsidP="008D3B91">
      <w:pPr>
        <w:pStyle w:val="21"/>
        <w:tabs>
          <w:tab w:val="left" w:pos="720"/>
          <w:tab w:val="left" w:pos="749"/>
        </w:tabs>
        <w:spacing w:after="113" w:line="240" w:lineRule="auto"/>
        <w:jc w:val="center"/>
        <w:rPr>
          <w:b/>
          <w:color w:val="4472C4" w:themeColor="accent5"/>
          <w:sz w:val="72"/>
          <w:szCs w:val="72"/>
        </w:rPr>
      </w:pPr>
      <w:r w:rsidRPr="00AD021D">
        <w:rPr>
          <w:b/>
          <w:color w:val="4472C4" w:themeColor="accent5"/>
          <w:sz w:val="36"/>
          <w:szCs w:val="36"/>
        </w:rPr>
        <w:t xml:space="preserve">                                                      </w:t>
      </w:r>
      <w:r w:rsidR="008D3B91" w:rsidRPr="00AD021D">
        <w:rPr>
          <w:b/>
          <w:color w:val="4472C4" w:themeColor="accent5"/>
          <w:sz w:val="36"/>
          <w:szCs w:val="36"/>
        </w:rPr>
        <w:t xml:space="preserve">Από τη γραμματεία του </w:t>
      </w:r>
      <w:r w:rsidRPr="00AD021D">
        <w:rPr>
          <w:b/>
          <w:color w:val="4472C4" w:themeColor="accent5"/>
          <w:sz w:val="36"/>
          <w:szCs w:val="36"/>
        </w:rPr>
        <w:t xml:space="preserve">                        </w:t>
      </w:r>
      <w:r>
        <w:rPr>
          <w:b/>
          <w:color w:val="4472C4" w:themeColor="accent5"/>
          <w:sz w:val="36"/>
          <w:szCs w:val="36"/>
          <w:lang w:val="en-US"/>
        </w:rPr>
        <w:t xml:space="preserve"> </w:t>
      </w:r>
    </w:p>
    <w:p w14:paraId="76DB114B" w14:textId="3CD9EDAD" w:rsidR="00B36556" w:rsidRDefault="00AD021D" w:rsidP="00AD021D">
      <w:pPr>
        <w:tabs>
          <w:tab w:val="left" w:pos="5730"/>
        </w:tabs>
      </w:pPr>
      <w:r>
        <w:tab/>
      </w:r>
      <w:r w:rsidRPr="00AD021D">
        <w:rPr>
          <w:b/>
          <w:color w:val="4472C4" w:themeColor="accent5"/>
          <w:sz w:val="36"/>
          <w:szCs w:val="36"/>
        </w:rPr>
        <w:t>Τμήματος</w:t>
      </w:r>
    </w:p>
    <w:sectPr w:rsidR="00B3655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F4D7" w14:textId="77777777" w:rsidR="004A0F98" w:rsidRDefault="004A0F98" w:rsidP="00FB4204">
      <w:pPr>
        <w:spacing w:after="0" w:line="240" w:lineRule="auto"/>
      </w:pPr>
      <w:r>
        <w:separator/>
      </w:r>
    </w:p>
  </w:endnote>
  <w:endnote w:type="continuationSeparator" w:id="0">
    <w:p w14:paraId="1370C0EB" w14:textId="77777777" w:rsidR="004A0F98" w:rsidRDefault="004A0F98" w:rsidP="00FB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82070"/>
      <w:docPartObj>
        <w:docPartGallery w:val="Page Numbers (Bottom of Page)"/>
        <w:docPartUnique/>
      </w:docPartObj>
    </w:sdtPr>
    <w:sdtContent>
      <w:p w14:paraId="56486F56" w14:textId="77777777" w:rsidR="007869E4" w:rsidRDefault="007869E4">
        <w:pPr>
          <w:pStyle w:val="a5"/>
          <w:jc w:val="right"/>
        </w:pPr>
        <w:r>
          <w:fldChar w:fldCharType="begin"/>
        </w:r>
        <w:r>
          <w:instrText>PAGE   \* MERGEFORMAT</w:instrText>
        </w:r>
        <w:r>
          <w:fldChar w:fldCharType="separate"/>
        </w:r>
        <w:r w:rsidR="004740E1">
          <w:rPr>
            <w:noProof/>
          </w:rPr>
          <w:t>5</w:t>
        </w:r>
        <w:r>
          <w:fldChar w:fldCharType="end"/>
        </w:r>
      </w:p>
    </w:sdtContent>
  </w:sdt>
  <w:p w14:paraId="33E41301" w14:textId="77777777" w:rsidR="007869E4" w:rsidRDefault="00786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231A" w14:textId="77777777" w:rsidR="004A0F98" w:rsidRDefault="004A0F98" w:rsidP="00FB4204">
      <w:pPr>
        <w:spacing w:after="0" w:line="240" w:lineRule="auto"/>
      </w:pPr>
      <w:r>
        <w:separator/>
      </w:r>
    </w:p>
  </w:footnote>
  <w:footnote w:type="continuationSeparator" w:id="0">
    <w:p w14:paraId="1401D102" w14:textId="77777777" w:rsidR="004A0F98" w:rsidRDefault="004A0F98" w:rsidP="00FB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864D" w14:textId="77777777" w:rsidR="00FB4204" w:rsidRPr="00FB4204" w:rsidRDefault="00FB4204" w:rsidP="00FB4204">
    <w:pPr>
      <w:tabs>
        <w:tab w:val="center" w:pos="4153"/>
        <w:tab w:val="right" w:pos="8306"/>
      </w:tabs>
      <w:spacing w:after="0" w:line="276" w:lineRule="auto"/>
      <w:rPr>
        <w:b/>
      </w:rPr>
    </w:pPr>
    <w:r w:rsidRPr="00FB4204">
      <w:rPr>
        <w:noProof/>
        <w:lang w:eastAsia="el-GR"/>
      </w:rPr>
      <w:drawing>
        <wp:anchor distT="0" distB="0" distL="114300" distR="114300" simplePos="0" relativeHeight="251659264" behindDoc="0" locked="0" layoutInCell="1" allowOverlap="1" wp14:anchorId="44212BEB" wp14:editId="479EB23C">
          <wp:simplePos x="0" y="0"/>
          <wp:positionH relativeFrom="column">
            <wp:posOffset>1905</wp:posOffset>
          </wp:positionH>
          <wp:positionV relativeFrom="paragraph">
            <wp:posOffset>-2540</wp:posOffset>
          </wp:positionV>
          <wp:extent cx="527050" cy="527050"/>
          <wp:effectExtent l="0" t="0" r="6350" b="635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204">
      <w:t xml:space="preserve"> </w:t>
    </w:r>
    <w:r w:rsidRPr="00FB4204">
      <w:rPr>
        <w:b/>
        <w:color w:val="C00000"/>
        <w:sz w:val="40"/>
      </w:rPr>
      <w:t>Τμήμα Ψυχολογίας</w:t>
    </w:r>
  </w:p>
  <w:p w14:paraId="40F80560" w14:textId="77777777" w:rsidR="00FB4204" w:rsidRDefault="00FB4204" w:rsidP="00FB4204">
    <w:pPr>
      <w:pStyle w:val="a4"/>
    </w:pPr>
    <w:r w:rsidRPr="00FB4204">
      <w:t xml:space="preserve"> </w:t>
    </w:r>
    <w:r w:rsidRPr="00FB4204">
      <w:rPr>
        <w:b/>
        <w:color w:val="595959"/>
        <w:sz w:val="25"/>
        <w:szCs w:val="25"/>
      </w:rPr>
      <w:t>Παντείου Πανεπιστημίου Κοινωνικών και Πολιτικών Επιστημών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6D"/>
    <w:multiLevelType w:val="hybridMultilevel"/>
    <w:tmpl w:val="02DC2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B830B2"/>
    <w:multiLevelType w:val="multilevel"/>
    <w:tmpl w:val="BEF8E3C6"/>
    <w:lvl w:ilvl="0">
      <w:start w:val="1"/>
      <w:numFmt w:val="bullet"/>
      <w:lvlText w:val=""/>
      <w:lvlJc w:val="left"/>
      <w:pPr>
        <w:tabs>
          <w:tab w:val="num" w:pos="720"/>
        </w:tabs>
        <w:ind w:left="720" w:hanging="360"/>
      </w:pPr>
      <w:rPr>
        <w:rFonts w:ascii="Wingdings" w:hAnsi="Wingdings"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C180C"/>
    <w:multiLevelType w:val="hybridMultilevel"/>
    <w:tmpl w:val="205EF65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C656D6"/>
    <w:multiLevelType w:val="hybridMultilevel"/>
    <w:tmpl w:val="11D43748"/>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4" w15:restartNumberingAfterBreak="0">
    <w:nsid w:val="1D6E3AC8"/>
    <w:multiLevelType w:val="hybridMultilevel"/>
    <w:tmpl w:val="9F8A038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EF7920"/>
    <w:multiLevelType w:val="hybridMultilevel"/>
    <w:tmpl w:val="1DE05A7E"/>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FA4170B"/>
    <w:multiLevelType w:val="hybridMultilevel"/>
    <w:tmpl w:val="3AC64D5E"/>
    <w:lvl w:ilvl="0" w:tplc="04080015">
      <w:start w:val="1"/>
      <w:numFmt w:val="upperLetter"/>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15:restartNumberingAfterBreak="0">
    <w:nsid w:val="26665B6E"/>
    <w:multiLevelType w:val="hybridMultilevel"/>
    <w:tmpl w:val="CF4AD4CA"/>
    <w:lvl w:ilvl="0" w:tplc="04080009">
      <w:start w:val="1"/>
      <w:numFmt w:val="bullet"/>
      <w:lvlText w:val=""/>
      <w:lvlJc w:val="left"/>
      <w:pPr>
        <w:ind w:left="720" w:hanging="360"/>
      </w:pPr>
      <w:rPr>
        <w:rFonts w:ascii="Wingdings" w:hAnsi="Wingding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554715"/>
    <w:multiLevelType w:val="multilevel"/>
    <w:tmpl w:val="6852A0A4"/>
    <w:lvl w:ilvl="0">
      <w:start w:val="1"/>
      <w:numFmt w:val="lowerLetter"/>
      <w:lvlText w:val="%1)"/>
      <w:lvlJc w:val="left"/>
      <w:pPr>
        <w:tabs>
          <w:tab w:val="num" w:pos="720"/>
        </w:tabs>
        <w:ind w:left="720" w:hanging="360"/>
      </w:pPr>
      <w:rPr>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4A79C3"/>
    <w:multiLevelType w:val="hybridMultilevel"/>
    <w:tmpl w:val="EDB853A2"/>
    <w:lvl w:ilvl="0" w:tplc="04080017">
      <w:start w:val="1"/>
      <w:numFmt w:val="low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1B62C32"/>
    <w:multiLevelType w:val="hybridMultilevel"/>
    <w:tmpl w:val="0FC2F412"/>
    <w:lvl w:ilvl="0" w:tplc="F31C3FEC">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AB42DA"/>
    <w:multiLevelType w:val="hybridMultilevel"/>
    <w:tmpl w:val="AECA1296"/>
    <w:lvl w:ilvl="0" w:tplc="04080001">
      <w:start w:val="1"/>
      <w:numFmt w:val="bullet"/>
      <w:lvlText w:val=""/>
      <w:lvlJc w:val="left"/>
      <w:pPr>
        <w:ind w:left="1571" w:hanging="360"/>
      </w:pPr>
      <w:rPr>
        <w:rFonts w:ascii="Symbol" w:hAnsi="Symbol" w:hint="default"/>
        <w:b/>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 w15:restartNumberingAfterBreak="0">
    <w:nsid w:val="628C5E88"/>
    <w:multiLevelType w:val="hybridMultilevel"/>
    <w:tmpl w:val="205EF65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054F1D"/>
    <w:multiLevelType w:val="hybridMultilevel"/>
    <w:tmpl w:val="3D9E29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652315"/>
    <w:multiLevelType w:val="hybridMultilevel"/>
    <w:tmpl w:val="2812B1E8"/>
    <w:lvl w:ilvl="0" w:tplc="0408000B">
      <w:start w:val="1"/>
      <w:numFmt w:val="decimal"/>
      <w:lvlText w:val="%1."/>
      <w:lvlJc w:val="left"/>
      <w:pPr>
        <w:ind w:left="1996" w:hanging="360"/>
      </w:pPr>
    </w:lvl>
    <w:lvl w:ilvl="1" w:tplc="04080003" w:tentative="1">
      <w:start w:val="1"/>
      <w:numFmt w:val="lowerLetter"/>
      <w:lvlText w:val="%2."/>
      <w:lvlJc w:val="left"/>
      <w:pPr>
        <w:ind w:left="2716" w:hanging="360"/>
      </w:pPr>
    </w:lvl>
    <w:lvl w:ilvl="2" w:tplc="04080005" w:tentative="1">
      <w:start w:val="1"/>
      <w:numFmt w:val="lowerRoman"/>
      <w:lvlText w:val="%3."/>
      <w:lvlJc w:val="right"/>
      <w:pPr>
        <w:ind w:left="3436" w:hanging="180"/>
      </w:pPr>
    </w:lvl>
    <w:lvl w:ilvl="3" w:tplc="04080001" w:tentative="1">
      <w:start w:val="1"/>
      <w:numFmt w:val="decimal"/>
      <w:lvlText w:val="%4."/>
      <w:lvlJc w:val="left"/>
      <w:pPr>
        <w:ind w:left="4156" w:hanging="360"/>
      </w:pPr>
    </w:lvl>
    <w:lvl w:ilvl="4" w:tplc="04080003" w:tentative="1">
      <w:start w:val="1"/>
      <w:numFmt w:val="lowerLetter"/>
      <w:lvlText w:val="%5."/>
      <w:lvlJc w:val="left"/>
      <w:pPr>
        <w:ind w:left="4876" w:hanging="360"/>
      </w:pPr>
    </w:lvl>
    <w:lvl w:ilvl="5" w:tplc="04080005" w:tentative="1">
      <w:start w:val="1"/>
      <w:numFmt w:val="lowerRoman"/>
      <w:lvlText w:val="%6."/>
      <w:lvlJc w:val="right"/>
      <w:pPr>
        <w:ind w:left="5596" w:hanging="180"/>
      </w:pPr>
    </w:lvl>
    <w:lvl w:ilvl="6" w:tplc="04080001" w:tentative="1">
      <w:start w:val="1"/>
      <w:numFmt w:val="decimal"/>
      <w:lvlText w:val="%7."/>
      <w:lvlJc w:val="left"/>
      <w:pPr>
        <w:ind w:left="6316" w:hanging="360"/>
      </w:pPr>
    </w:lvl>
    <w:lvl w:ilvl="7" w:tplc="04080003" w:tentative="1">
      <w:start w:val="1"/>
      <w:numFmt w:val="lowerLetter"/>
      <w:lvlText w:val="%8."/>
      <w:lvlJc w:val="left"/>
      <w:pPr>
        <w:ind w:left="7036" w:hanging="360"/>
      </w:pPr>
    </w:lvl>
    <w:lvl w:ilvl="8" w:tplc="04080005" w:tentative="1">
      <w:start w:val="1"/>
      <w:numFmt w:val="lowerRoman"/>
      <w:lvlText w:val="%9."/>
      <w:lvlJc w:val="right"/>
      <w:pPr>
        <w:ind w:left="7756" w:hanging="180"/>
      </w:pPr>
    </w:lvl>
  </w:abstractNum>
  <w:abstractNum w:abstractNumId="15" w15:restartNumberingAfterBreak="0">
    <w:nsid w:val="69D84497"/>
    <w:multiLevelType w:val="hybridMultilevel"/>
    <w:tmpl w:val="24066BF8"/>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6" w15:restartNumberingAfterBreak="0">
    <w:nsid w:val="7136748D"/>
    <w:multiLevelType w:val="hybridMultilevel"/>
    <w:tmpl w:val="28AEF75C"/>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7" w15:restartNumberingAfterBreak="0">
    <w:nsid w:val="750A550B"/>
    <w:multiLevelType w:val="multilevel"/>
    <w:tmpl w:val="A41E87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5A92E4B"/>
    <w:multiLevelType w:val="multilevel"/>
    <w:tmpl w:val="F436593E"/>
    <w:lvl w:ilvl="0">
      <w:start w:val="1"/>
      <w:numFmt w:val="decimal"/>
      <w:lvlText w:val="%1."/>
      <w:lvlJc w:val="left"/>
      <w:pPr>
        <w:ind w:left="360" w:hanging="360"/>
      </w:pPr>
      <w:rPr>
        <w:b/>
        <w:i w:val="0"/>
        <w:strike w:val="0"/>
        <w:sz w:val="24"/>
        <w:szCs w:val="24"/>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4020440">
    <w:abstractNumId w:val="14"/>
  </w:num>
  <w:num w:numId="2" w16cid:durableId="1894466713">
    <w:abstractNumId w:val="18"/>
  </w:num>
  <w:num w:numId="3" w16cid:durableId="1880052239">
    <w:abstractNumId w:val="6"/>
  </w:num>
  <w:num w:numId="4" w16cid:durableId="710037801">
    <w:abstractNumId w:val="7"/>
  </w:num>
  <w:num w:numId="5" w16cid:durableId="965087503">
    <w:abstractNumId w:val="9"/>
  </w:num>
  <w:num w:numId="6" w16cid:durableId="86850583">
    <w:abstractNumId w:val="1"/>
  </w:num>
  <w:num w:numId="7" w16cid:durableId="984819351">
    <w:abstractNumId w:val="8"/>
  </w:num>
  <w:num w:numId="8" w16cid:durableId="967277143">
    <w:abstractNumId w:val="11"/>
  </w:num>
  <w:num w:numId="9" w16cid:durableId="1291594726">
    <w:abstractNumId w:val="0"/>
  </w:num>
  <w:num w:numId="10" w16cid:durableId="1117721102">
    <w:abstractNumId w:val="13"/>
  </w:num>
  <w:num w:numId="11" w16cid:durableId="1446002797">
    <w:abstractNumId w:val="3"/>
  </w:num>
  <w:num w:numId="12" w16cid:durableId="375474302">
    <w:abstractNumId w:val="15"/>
  </w:num>
  <w:num w:numId="13" w16cid:durableId="614871722">
    <w:abstractNumId w:val="16"/>
  </w:num>
  <w:num w:numId="14" w16cid:durableId="966787372">
    <w:abstractNumId w:val="4"/>
  </w:num>
  <w:num w:numId="15" w16cid:durableId="1130250270">
    <w:abstractNumId w:val="2"/>
  </w:num>
  <w:num w:numId="16" w16cid:durableId="15547110">
    <w:abstractNumId w:val="12"/>
  </w:num>
  <w:num w:numId="17" w16cid:durableId="1831754324">
    <w:abstractNumId w:val="10"/>
  </w:num>
  <w:num w:numId="18" w16cid:durableId="405345549">
    <w:abstractNumId w:val="17"/>
  </w:num>
  <w:num w:numId="19" w16cid:durableId="1765761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EE"/>
    <w:rsid w:val="00130382"/>
    <w:rsid w:val="001A6A2C"/>
    <w:rsid w:val="00224108"/>
    <w:rsid w:val="004740E1"/>
    <w:rsid w:val="004A0F98"/>
    <w:rsid w:val="00631DC1"/>
    <w:rsid w:val="00672612"/>
    <w:rsid w:val="007869E4"/>
    <w:rsid w:val="00843FDD"/>
    <w:rsid w:val="008D3B91"/>
    <w:rsid w:val="009A6BBF"/>
    <w:rsid w:val="00A07F9B"/>
    <w:rsid w:val="00AD021D"/>
    <w:rsid w:val="00B36556"/>
    <w:rsid w:val="00B47CEE"/>
    <w:rsid w:val="00B72D03"/>
    <w:rsid w:val="00CB508F"/>
    <w:rsid w:val="00D1600E"/>
    <w:rsid w:val="00D470FF"/>
    <w:rsid w:val="00DC5CC8"/>
    <w:rsid w:val="00F770B5"/>
    <w:rsid w:val="00FB4204"/>
    <w:rsid w:val="00FF57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F052"/>
  <w15:chartTrackingRefBased/>
  <w15:docId w15:val="{CD147916-C464-430B-9C55-8F4834C5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EE"/>
  </w:style>
  <w:style w:type="paragraph" w:styleId="3">
    <w:name w:val="heading 3"/>
    <w:basedOn w:val="a"/>
    <w:next w:val="a"/>
    <w:link w:val="3Char"/>
    <w:uiPriority w:val="9"/>
    <w:semiHidden/>
    <w:unhideWhenUsed/>
    <w:qFormat/>
    <w:rsid w:val="00FB4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47CEE"/>
    <w:pPr>
      <w:ind w:left="720"/>
      <w:contextualSpacing/>
    </w:pPr>
  </w:style>
  <w:style w:type="character" w:customStyle="1" w:styleId="Char">
    <w:name w:val="Παράγραφος λίστας Char"/>
    <w:link w:val="a3"/>
    <w:uiPriority w:val="34"/>
    <w:locked/>
    <w:rsid w:val="00B47CEE"/>
  </w:style>
  <w:style w:type="paragraph" w:customStyle="1" w:styleId="21">
    <w:name w:val="Σώμα κείμενου 21"/>
    <w:basedOn w:val="a"/>
    <w:rsid w:val="008D3B91"/>
    <w:pPr>
      <w:widowControl w:val="0"/>
      <w:suppressAutoHyphens/>
      <w:spacing w:after="0" w:line="360" w:lineRule="auto"/>
      <w:jc w:val="both"/>
    </w:pPr>
    <w:rPr>
      <w:rFonts w:ascii="Calibri" w:eastAsia="Arial" w:hAnsi="Calibri" w:cs="Times New Roman"/>
      <w:kern w:val="1"/>
      <w:sz w:val="24"/>
      <w:szCs w:val="24"/>
      <w:lang w:eastAsia="ar-SA"/>
    </w:rPr>
  </w:style>
  <w:style w:type="paragraph" w:styleId="a4">
    <w:name w:val="header"/>
    <w:basedOn w:val="a"/>
    <w:link w:val="Char0"/>
    <w:uiPriority w:val="99"/>
    <w:unhideWhenUsed/>
    <w:rsid w:val="00FB4204"/>
    <w:pPr>
      <w:tabs>
        <w:tab w:val="center" w:pos="4153"/>
        <w:tab w:val="right" w:pos="8306"/>
      </w:tabs>
      <w:spacing w:after="0" w:line="240" w:lineRule="auto"/>
    </w:pPr>
  </w:style>
  <w:style w:type="character" w:customStyle="1" w:styleId="Char0">
    <w:name w:val="Κεφαλίδα Char"/>
    <w:basedOn w:val="a0"/>
    <w:link w:val="a4"/>
    <w:uiPriority w:val="99"/>
    <w:rsid w:val="00FB4204"/>
  </w:style>
  <w:style w:type="paragraph" w:styleId="a5">
    <w:name w:val="footer"/>
    <w:basedOn w:val="a"/>
    <w:link w:val="Char1"/>
    <w:uiPriority w:val="99"/>
    <w:unhideWhenUsed/>
    <w:rsid w:val="00FB4204"/>
    <w:pPr>
      <w:tabs>
        <w:tab w:val="center" w:pos="4153"/>
        <w:tab w:val="right" w:pos="8306"/>
      </w:tabs>
      <w:spacing w:after="0" w:line="240" w:lineRule="auto"/>
    </w:pPr>
  </w:style>
  <w:style w:type="character" w:customStyle="1" w:styleId="Char1">
    <w:name w:val="Υποσέλιδο Char"/>
    <w:basedOn w:val="a0"/>
    <w:link w:val="a5"/>
    <w:uiPriority w:val="99"/>
    <w:rsid w:val="00FB4204"/>
  </w:style>
  <w:style w:type="character" w:customStyle="1" w:styleId="3Char">
    <w:name w:val="Επικεφαλίδα 3 Char"/>
    <w:basedOn w:val="a0"/>
    <w:link w:val="3"/>
    <w:uiPriority w:val="9"/>
    <w:rsid w:val="00FB4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A135-44DB-472A-AFE3-BAB99EEC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1969</Words>
  <Characters>10636</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Γρηγόρης Κολοβός</cp:lastModifiedBy>
  <cp:revision>3</cp:revision>
  <cp:lastPrinted>2022-04-04T10:34:00Z</cp:lastPrinted>
  <dcterms:created xsi:type="dcterms:W3CDTF">2024-04-19T07:00:00Z</dcterms:created>
  <dcterms:modified xsi:type="dcterms:W3CDTF">2024-04-19T07:38:00Z</dcterms:modified>
</cp:coreProperties>
</file>